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09"/>
        <w:gridCol w:w="4536"/>
      </w:tblGrid>
      <w:tr w:rsidR="00DF1A30" w:rsidRPr="003C517A" w14:paraId="6F42FAA6" w14:textId="77777777" w:rsidTr="003C517A">
        <w:tc>
          <w:tcPr>
            <w:tcW w:w="6096" w:type="dxa"/>
            <w:shd w:val="clear" w:color="auto" w:fill="EDB8FE"/>
          </w:tcPr>
          <w:p w14:paraId="52CE8E5C" w14:textId="77777777" w:rsidR="00DF1A30" w:rsidRPr="00F5730B" w:rsidRDefault="009A38AB">
            <w:pPr>
              <w:rPr>
                <w:rFonts w:ascii="Helvetica Neue" w:eastAsia="Helvetica Neue" w:hAnsi="Helvetica Neue" w:cs="Helvetica Neue"/>
                <w:b/>
                <w:sz w:val="16"/>
                <w:szCs w:val="16"/>
              </w:rPr>
            </w:pPr>
            <w:r w:rsidRPr="00F5730B">
              <w:rPr>
                <w:rFonts w:ascii="Helvetica Neue" w:eastAsia="Helvetica Neue" w:hAnsi="Helvetica Neue" w:cs="Helvetica Neue"/>
                <w:b/>
                <w:sz w:val="16"/>
                <w:szCs w:val="16"/>
              </w:rPr>
              <w:t>Practice &amp; Past MCQ Quiz Questions:</w:t>
            </w:r>
          </w:p>
        </w:tc>
        <w:tc>
          <w:tcPr>
            <w:tcW w:w="709" w:type="dxa"/>
            <w:shd w:val="clear" w:color="auto" w:fill="EDB8FE"/>
          </w:tcPr>
          <w:p w14:paraId="59383716" w14:textId="77777777" w:rsidR="00DF1A30" w:rsidRPr="00F5730B" w:rsidRDefault="009A38AB">
            <w:pPr>
              <w:rPr>
                <w:rFonts w:ascii="Helvetica Neue" w:eastAsia="Helvetica Neue" w:hAnsi="Helvetica Neue" w:cs="Helvetica Neue"/>
                <w:b/>
                <w:sz w:val="16"/>
                <w:szCs w:val="16"/>
              </w:rPr>
            </w:pPr>
            <w:r w:rsidRPr="00F5730B">
              <w:rPr>
                <w:rFonts w:ascii="Helvetica Neue" w:eastAsia="Helvetica Neue" w:hAnsi="Helvetica Neue" w:cs="Helvetica Neue"/>
                <w:b/>
                <w:sz w:val="12"/>
                <w:szCs w:val="12"/>
              </w:rPr>
              <w:t>Answer</w:t>
            </w:r>
          </w:p>
        </w:tc>
        <w:tc>
          <w:tcPr>
            <w:tcW w:w="4536" w:type="dxa"/>
            <w:shd w:val="clear" w:color="auto" w:fill="EDB8FE"/>
          </w:tcPr>
          <w:p w14:paraId="5CA634C3" w14:textId="77777777" w:rsidR="00DF1A30" w:rsidRPr="00F5730B" w:rsidRDefault="009A38AB">
            <w:pPr>
              <w:rPr>
                <w:rFonts w:ascii="Helvetica Neue" w:eastAsia="Helvetica Neue" w:hAnsi="Helvetica Neue" w:cs="Helvetica Neue"/>
                <w:b/>
                <w:sz w:val="16"/>
                <w:szCs w:val="16"/>
              </w:rPr>
            </w:pPr>
            <w:r w:rsidRPr="00F5730B">
              <w:rPr>
                <w:rFonts w:ascii="Helvetica Neue" w:eastAsia="Helvetica Neue" w:hAnsi="Helvetica Neue" w:cs="Helvetica Neue"/>
                <w:b/>
                <w:sz w:val="16"/>
                <w:szCs w:val="16"/>
              </w:rPr>
              <w:t>Explanation</w:t>
            </w:r>
          </w:p>
        </w:tc>
      </w:tr>
      <w:tr w:rsidR="003F5193" w:rsidRPr="003C517A" w14:paraId="1145143B" w14:textId="77777777" w:rsidTr="003C517A">
        <w:tc>
          <w:tcPr>
            <w:tcW w:w="6096" w:type="dxa"/>
          </w:tcPr>
          <w:p w14:paraId="44B25BD0" w14:textId="075D17DB"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accounting profit before tax of Muddle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(Muddle) for the year ended 30 June 20X7 is $400</w:t>
            </w:r>
            <w:r w:rsidR="00316B5F">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includes the following</w:t>
            </w:r>
            <w:r w:rsidR="001B5C7F" w:rsidRPr="003C517A">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income and expense items:</w:t>
            </w:r>
          </w:p>
          <w:p w14:paraId="02D19EF6" w14:textId="5758FB3A" w:rsidR="003F5193" w:rsidRPr="003C517A" w:rsidRDefault="003F5193" w:rsidP="001B5C7F">
            <w:pPr>
              <w:pStyle w:val="ListParagraph"/>
              <w:numPr>
                <w:ilvl w:val="0"/>
                <w:numId w:val="9"/>
              </w:num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Interest revenue</w:t>
            </w:r>
            <w:r w:rsidR="001B5C7F" w:rsidRPr="003C517A">
              <w:rPr>
                <w:rFonts w:ascii="Helvetica Neue" w:eastAsia="Helvetica Neue" w:hAnsi="Helvetica Neue" w:cs="Helvetica Neue"/>
                <w:sz w:val="16"/>
                <w:szCs w:val="16"/>
              </w:rPr>
              <w:t>: $30k</w:t>
            </w:r>
          </w:p>
          <w:p w14:paraId="0BAACE4B" w14:textId="3E0402F8" w:rsidR="001B5C7F" w:rsidRPr="003C517A" w:rsidRDefault="001B5C7F" w:rsidP="001B5C7F">
            <w:pPr>
              <w:pStyle w:val="ListParagraph"/>
              <w:numPr>
                <w:ilvl w:val="0"/>
                <w:numId w:val="9"/>
              </w:num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Warranty expense $180k</w:t>
            </w:r>
          </w:p>
          <w:p w14:paraId="2EC17110" w14:textId="297D79B0" w:rsidR="003F5193" w:rsidRPr="00DD7768" w:rsidRDefault="003F5193" w:rsidP="003F5193">
            <w:pPr>
              <w:pBdr>
                <w:top w:val="nil"/>
                <w:left w:val="nil"/>
                <w:bottom w:val="nil"/>
                <w:right w:val="nil"/>
                <w:between w:val="nil"/>
              </w:pBdr>
              <w:rPr>
                <w:rFonts w:ascii="Helvetica Neue" w:eastAsia="Helvetica Neue" w:hAnsi="Helvetica Neue" w:cs="Helvetica Neue"/>
                <w:b/>
                <w:bCs/>
                <w:sz w:val="16"/>
                <w:szCs w:val="16"/>
              </w:rPr>
            </w:pPr>
            <w:r w:rsidRPr="00DD7768">
              <w:rPr>
                <w:rFonts w:ascii="Helvetica Neue" w:eastAsia="Helvetica Neue" w:hAnsi="Helvetica Neue" w:cs="Helvetica Neue"/>
                <w:b/>
                <w:bCs/>
                <w:sz w:val="16"/>
                <w:szCs w:val="16"/>
              </w:rPr>
              <w:t xml:space="preserve">An extract from the </w:t>
            </w:r>
            <w:r w:rsidR="000C65AA" w:rsidRPr="00DD7768">
              <w:rPr>
                <w:rFonts w:ascii="Helvetica Neue" w:eastAsia="Helvetica Neue" w:hAnsi="Helvetica Neue" w:cs="Helvetica Neue"/>
                <w:b/>
                <w:bCs/>
                <w:sz w:val="16"/>
                <w:szCs w:val="16"/>
              </w:rPr>
              <w:t>SOFP</w:t>
            </w:r>
            <w:r w:rsidRPr="00DD7768">
              <w:rPr>
                <w:rFonts w:ascii="Helvetica Neue" w:eastAsia="Helvetica Neue" w:hAnsi="Helvetica Neue" w:cs="Helvetica Neue"/>
                <w:b/>
                <w:bCs/>
                <w:sz w:val="16"/>
                <w:szCs w:val="16"/>
              </w:rPr>
              <w:t xml:space="preserve"> at 30 June 20X7 </w:t>
            </w:r>
            <w:r w:rsidR="000C65AA" w:rsidRPr="00DD7768">
              <w:rPr>
                <w:rFonts w:ascii="Helvetica Neue" w:eastAsia="Helvetica Neue" w:hAnsi="Helvetica Neue" w:cs="Helvetica Neue"/>
                <w:b/>
                <w:bCs/>
                <w:sz w:val="16"/>
                <w:szCs w:val="16"/>
              </w:rPr>
              <w:t>shows:</w:t>
            </w:r>
          </w:p>
          <w:p w14:paraId="05FFAF5F" w14:textId="519A74A9" w:rsidR="003F5193" w:rsidRPr="003C517A" w:rsidRDefault="00A3680F"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w:t>
            </w:r>
            <w:r w:rsidR="003F5193" w:rsidRPr="003C517A">
              <w:rPr>
                <w:rFonts w:ascii="Helvetica Neue" w:eastAsia="Helvetica Neue" w:hAnsi="Helvetica Neue" w:cs="Helvetica Neue"/>
                <w:sz w:val="16"/>
                <w:szCs w:val="16"/>
              </w:rPr>
              <w:t>Warranty provision</w:t>
            </w:r>
            <w:r w:rsidRPr="003C517A">
              <w:rPr>
                <w:rFonts w:ascii="Helvetica Neue" w:eastAsia="Helvetica Neue" w:hAnsi="Helvetica Neue" w:cs="Helvetica Neue"/>
                <w:sz w:val="16"/>
                <w:szCs w:val="16"/>
              </w:rPr>
              <w:t xml:space="preserve"> of $85k in 20x6 and $70k in 20x7</w:t>
            </w:r>
          </w:p>
          <w:p w14:paraId="3CF793D9" w14:textId="77777777" w:rsidR="003F5193" w:rsidRPr="00A118AB" w:rsidRDefault="003F5193" w:rsidP="003F5193">
            <w:pPr>
              <w:pBdr>
                <w:top w:val="nil"/>
                <w:left w:val="nil"/>
                <w:bottom w:val="nil"/>
                <w:right w:val="nil"/>
                <w:between w:val="nil"/>
              </w:pBdr>
              <w:rPr>
                <w:rFonts w:ascii="Helvetica Neue" w:eastAsia="Helvetica Neue" w:hAnsi="Helvetica Neue" w:cs="Helvetica Neue"/>
                <w:b/>
                <w:bCs/>
                <w:sz w:val="16"/>
                <w:szCs w:val="16"/>
              </w:rPr>
            </w:pPr>
            <w:r w:rsidRPr="00A118AB">
              <w:rPr>
                <w:rFonts w:ascii="Helvetica Neue" w:eastAsia="Helvetica Neue" w:hAnsi="Helvetica Neue" w:cs="Helvetica Neue"/>
                <w:b/>
                <w:bCs/>
                <w:sz w:val="16"/>
                <w:szCs w:val="16"/>
              </w:rPr>
              <w:t>Additional information:</w:t>
            </w:r>
          </w:p>
          <w:p w14:paraId="00EFB87D" w14:textId="79FCA582"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Interest received during the year was $28</w:t>
            </w:r>
            <w:r w:rsidR="00316B5F">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is assessable for tax when received.</w:t>
            </w:r>
          </w:p>
          <w:p w14:paraId="07853FEC" w14:textId="77777777"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Warranty costs are tax deductible when paid.</w:t>
            </w:r>
          </w:p>
          <w:p w14:paraId="65975FC6" w14:textId="5233A212"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Included in the </w:t>
            </w:r>
            <w:r w:rsidR="00A3680F" w:rsidRPr="003C517A">
              <w:rPr>
                <w:rFonts w:ascii="Helvetica Neue" w:eastAsia="Helvetica Neue" w:hAnsi="Helvetica Neue" w:cs="Helvetica Neue"/>
                <w:sz w:val="16"/>
                <w:szCs w:val="16"/>
              </w:rPr>
              <w:t>DTA</w:t>
            </w:r>
            <w:r w:rsidRPr="003C517A">
              <w:rPr>
                <w:rFonts w:ascii="Helvetica Neue" w:eastAsia="Helvetica Neue" w:hAnsi="Helvetica Neue" w:cs="Helvetica Neue"/>
                <w:sz w:val="16"/>
                <w:szCs w:val="16"/>
              </w:rPr>
              <w:t xml:space="preserve"> balance at 30 June 20X7 is an amount of $12</w:t>
            </w:r>
            <w:r w:rsidR="00316B5F">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relating to a tax loss of $40</w:t>
            </w:r>
            <w:r w:rsidR="00316B5F">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that was</w:t>
            </w:r>
            <w:r w:rsidR="000C65AA" w:rsidRPr="003C517A">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recognised in the previous year. Taxation legislation allows these losses to be offset against future taxable profits.</w:t>
            </w:r>
          </w:p>
          <w:p w14:paraId="7B420F52" w14:textId="77777777"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rate is 30%.</w:t>
            </w:r>
          </w:p>
          <w:p w14:paraId="3052C3F6" w14:textId="74AB7C6E" w:rsidR="003F5193" w:rsidRPr="00316B5F" w:rsidRDefault="003F5193" w:rsidP="003F5193">
            <w:pPr>
              <w:pBdr>
                <w:top w:val="nil"/>
                <w:left w:val="nil"/>
                <w:bottom w:val="nil"/>
                <w:right w:val="nil"/>
                <w:between w:val="nil"/>
              </w:pBdr>
              <w:rPr>
                <w:rFonts w:ascii="Helvetica Neue" w:eastAsia="Helvetica Neue" w:hAnsi="Helvetica Neue" w:cs="Helvetica Neue"/>
                <w:sz w:val="16"/>
                <w:szCs w:val="16"/>
                <w:u w:val="single"/>
              </w:rPr>
            </w:pPr>
            <w:r w:rsidRPr="00316B5F">
              <w:rPr>
                <w:rFonts w:ascii="Helvetica Neue" w:eastAsia="Helvetica Neue" w:hAnsi="Helvetica Neue" w:cs="Helvetica Neue"/>
                <w:sz w:val="16"/>
                <w:szCs w:val="16"/>
                <w:u w:val="single"/>
              </w:rPr>
              <w:t xml:space="preserve">What is the </w:t>
            </w:r>
            <w:r w:rsidR="00A3680F" w:rsidRPr="00316B5F">
              <w:rPr>
                <w:rFonts w:ascii="Helvetica Neue" w:eastAsia="Helvetica Neue" w:hAnsi="Helvetica Neue" w:cs="Helvetica Neue"/>
                <w:sz w:val="16"/>
                <w:szCs w:val="16"/>
                <w:u w:val="single"/>
              </w:rPr>
              <w:t>CTL</w:t>
            </w:r>
            <w:r w:rsidRPr="00316B5F">
              <w:rPr>
                <w:rFonts w:ascii="Helvetica Neue" w:eastAsia="Helvetica Neue" w:hAnsi="Helvetica Neue" w:cs="Helvetica Neue"/>
                <w:sz w:val="16"/>
                <w:szCs w:val="16"/>
                <w:u w:val="single"/>
              </w:rPr>
              <w:t xml:space="preserve"> for Muddle for the year ended 30 June 20X7?</w:t>
            </w:r>
          </w:p>
          <w:p w14:paraId="723481EA" w14:textId="77777777"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$104,100.</w:t>
            </w:r>
          </w:p>
          <w:p w14:paraId="6368EE22" w14:textId="77777777"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$112,500.</w:t>
            </w:r>
          </w:p>
          <w:p w14:paraId="4B847F91" w14:textId="77777777" w:rsidR="003F5193" w:rsidRPr="003C517A" w:rsidRDefault="003F5193" w:rsidP="003F519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$111,300.</w:t>
            </w:r>
          </w:p>
          <w:p w14:paraId="1650CE13" w14:textId="351EC920" w:rsidR="003F5193" w:rsidRPr="003C517A" w:rsidRDefault="003F5193" w:rsidP="003F519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$102,900.</w:t>
            </w:r>
          </w:p>
        </w:tc>
        <w:tc>
          <w:tcPr>
            <w:tcW w:w="709" w:type="dxa"/>
          </w:tcPr>
          <w:p w14:paraId="34FE6A79" w14:textId="7916963B" w:rsidR="003F5193" w:rsidRPr="007A0ADD" w:rsidRDefault="003F519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D</w:t>
            </w:r>
          </w:p>
        </w:tc>
        <w:tc>
          <w:tcPr>
            <w:tcW w:w="4536" w:type="dxa"/>
          </w:tcPr>
          <w:p w14:paraId="65C5B5EC" w14:textId="51047D94" w:rsidR="003F5193" w:rsidRPr="003C517A" w:rsidRDefault="00C34A1D" w:rsidP="00C34A1D">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Correct answer is</w:t>
            </w:r>
            <w:r w:rsidR="00984742">
              <w:rPr>
                <w:rFonts w:ascii="Helvetica Neue" w:eastAsia="Helvetica Neue" w:hAnsi="Helvetica Neue" w:cs="Helvetica Neue"/>
                <w:sz w:val="16"/>
                <w:szCs w:val="16"/>
              </w:rPr>
              <w:t xml:space="preserve"> </w:t>
            </w:r>
            <w:r w:rsidR="00984742" w:rsidRPr="003C517A">
              <w:rPr>
                <w:rFonts w:ascii="Helvetica Neue" w:eastAsia="Helvetica Neue" w:hAnsi="Helvetica Neue" w:cs="Helvetica Neue"/>
                <w:sz w:val="16"/>
                <w:szCs w:val="16"/>
              </w:rPr>
              <w:t>$102,900 = D</w:t>
            </w:r>
          </w:p>
          <w:p w14:paraId="7F816A66" w14:textId="6997F84A" w:rsidR="00C34A1D" w:rsidRPr="003C517A" w:rsidRDefault="00C34A1D" w:rsidP="00C34A1D">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Start off with acct profit of </w:t>
            </w:r>
            <w:r w:rsidRPr="003C517A">
              <w:rPr>
                <w:rFonts w:ascii="Helvetica Neue" w:eastAsia="Helvetica Neue" w:hAnsi="Helvetica Neue" w:cs="Helvetica Neue"/>
                <w:b/>
                <w:bCs/>
                <w:sz w:val="16"/>
                <w:szCs w:val="16"/>
              </w:rPr>
              <w:t>$400k</w:t>
            </w:r>
          </w:p>
          <w:p w14:paraId="26C080C0" w14:textId="5144BBA1" w:rsidR="00D51630" w:rsidRPr="003C517A" w:rsidRDefault="00C34A1D" w:rsidP="006420CE">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Warranty </w:t>
            </w:r>
            <w:r w:rsidR="006420CE" w:rsidRPr="003C517A">
              <w:rPr>
                <w:rFonts w:ascii="Helvetica Neue" w:eastAsia="Helvetica Neue" w:hAnsi="Helvetica Neue" w:cs="Helvetica Neue"/>
                <w:sz w:val="16"/>
                <w:szCs w:val="16"/>
              </w:rPr>
              <w:t>exp</w:t>
            </w:r>
            <w:r w:rsidRPr="003C517A">
              <w:rPr>
                <w:rFonts w:ascii="Helvetica Neue" w:eastAsia="Helvetica Neue" w:hAnsi="Helvetica Neue" w:cs="Helvetica Neue"/>
                <w:sz w:val="16"/>
                <w:szCs w:val="16"/>
              </w:rPr>
              <w:t xml:space="preserve"> needs to be added back</w:t>
            </w:r>
            <w:r w:rsidR="00D51630" w:rsidRPr="003C517A">
              <w:rPr>
                <w:rFonts w:ascii="Helvetica Neue" w:eastAsia="Helvetica Neue" w:hAnsi="Helvetica Neue" w:cs="Helvetica Neue"/>
                <w:sz w:val="16"/>
                <w:szCs w:val="16"/>
              </w:rPr>
              <w:t xml:space="preserve"> as deductible for tax when paid, not accrued (says in question)</w:t>
            </w:r>
            <w:r w:rsidR="006420CE" w:rsidRPr="003C517A">
              <w:rPr>
                <w:rFonts w:ascii="Helvetica Neue" w:eastAsia="Helvetica Neue" w:hAnsi="Helvetica Neue" w:cs="Helvetica Neue"/>
                <w:sz w:val="16"/>
                <w:szCs w:val="16"/>
              </w:rPr>
              <w:t>. So we need to include the movement in the provision</w:t>
            </w:r>
            <w:r w:rsidR="00D51630" w:rsidRPr="003C517A">
              <w:rPr>
                <w:rFonts w:ascii="Helvetica Neue" w:eastAsia="Helvetica Neue" w:hAnsi="Helvetica Neue" w:cs="Helvetica Neue"/>
                <w:sz w:val="16"/>
                <w:szCs w:val="16"/>
              </w:rPr>
              <w:t xml:space="preserve"> </w:t>
            </w:r>
            <w:r w:rsidR="006420CE" w:rsidRPr="003C517A">
              <w:rPr>
                <w:rFonts w:ascii="Helvetica Neue" w:eastAsia="Helvetica Neue" w:hAnsi="Helvetica Neue" w:cs="Helvetica Neue"/>
                <w:b/>
                <w:bCs/>
                <w:sz w:val="16"/>
                <w:szCs w:val="16"/>
              </w:rPr>
              <w:t>(</w:t>
            </w:r>
            <w:r w:rsidR="00D51630" w:rsidRPr="003C517A">
              <w:rPr>
                <w:rFonts w:ascii="Helvetica Neue" w:eastAsia="Helvetica Neue" w:hAnsi="Helvetica Neue" w:cs="Helvetica Neue"/>
                <w:b/>
                <w:bCs/>
                <w:sz w:val="16"/>
                <w:szCs w:val="16"/>
              </w:rPr>
              <w:t>$15k</w:t>
            </w:r>
            <w:r w:rsidR="006420CE" w:rsidRPr="003C517A">
              <w:rPr>
                <w:rFonts w:ascii="Helvetica Neue" w:eastAsia="Helvetica Neue" w:hAnsi="Helvetica Neue" w:cs="Helvetica Neue"/>
                <w:b/>
                <w:bCs/>
                <w:sz w:val="16"/>
                <w:szCs w:val="16"/>
              </w:rPr>
              <w:t>)</w:t>
            </w:r>
          </w:p>
          <w:p w14:paraId="2AD0B98E" w14:textId="77777777" w:rsidR="00E52E51" w:rsidRPr="003C517A" w:rsidRDefault="00E52E51" w:rsidP="00C34A1D">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Interest is paid when received, so adjust for [-$30k + $28k] = </w:t>
            </w:r>
            <w:r w:rsidRPr="003C517A">
              <w:rPr>
                <w:rFonts w:ascii="Helvetica Neue" w:eastAsia="Helvetica Neue" w:hAnsi="Helvetica Neue" w:cs="Helvetica Neue"/>
                <w:b/>
                <w:bCs/>
                <w:sz w:val="16"/>
                <w:szCs w:val="16"/>
              </w:rPr>
              <w:t>($2k)</w:t>
            </w:r>
          </w:p>
          <w:p w14:paraId="1C4FCC4A" w14:textId="4231A07D" w:rsidR="00E52E51" w:rsidRPr="003C517A" w:rsidRDefault="00E52E51" w:rsidP="00C34A1D">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Taxable income = </w:t>
            </w:r>
            <w:r w:rsidRPr="003C517A">
              <w:rPr>
                <w:rFonts w:ascii="Helvetica Neue" w:eastAsia="Helvetica Neue" w:hAnsi="Helvetica Neue" w:cs="Helvetica Neue"/>
                <w:b/>
                <w:bCs/>
                <w:sz w:val="16"/>
                <w:szCs w:val="16"/>
              </w:rPr>
              <w:t>$</w:t>
            </w:r>
            <w:r w:rsidR="006420CE" w:rsidRPr="003C517A">
              <w:rPr>
                <w:rFonts w:ascii="Helvetica Neue" w:eastAsia="Helvetica Neue" w:hAnsi="Helvetica Neue" w:cs="Helvetica Neue"/>
                <w:b/>
                <w:bCs/>
                <w:sz w:val="16"/>
                <w:szCs w:val="16"/>
              </w:rPr>
              <w:t>38</w:t>
            </w:r>
            <w:r w:rsidRPr="003C517A">
              <w:rPr>
                <w:rFonts w:ascii="Helvetica Neue" w:eastAsia="Helvetica Neue" w:hAnsi="Helvetica Neue" w:cs="Helvetica Neue"/>
                <w:b/>
                <w:bCs/>
                <w:sz w:val="16"/>
                <w:szCs w:val="16"/>
              </w:rPr>
              <w:t>3k</w:t>
            </w:r>
          </w:p>
          <w:p w14:paraId="7B73740F" w14:textId="77777777" w:rsidR="00E52E51" w:rsidRPr="003C517A" w:rsidRDefault="00E52E51" w:rsidP="00C34A1D">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Less ($40k) in tax losses</w:t>
            </w:r>
            <w:r w:rsidRPr="003C517A">
              <w:rPr>
                <w:rFonts w:ascii="Helvetica Neue" w:eastAsia="Helvetica Neue" w:hAnsi="Helvetica Neue" w:cs="Helvetica Neue"/>
                <w:b/>
                <w:bCs/>
                <w:sz w:val="16"/>
                <w:szCs w:val="16"/>
              </w:rPr>
              <w:t xml:space="preserve"> = $</w:t>
            </w:r>
            <w:r w:rsidR="006420CE" w:rsidRPr="003C517A">
              <w:rPr>
                <w:rFonts w:ascii="Helvetica Neue" w:eastAsia="Helvetica Neue" w:hAnsi="Helvetica Neue" w:cs="Helvetica Neue"/>
                <w:b/>
                <w:bCs/>
                <w:sz w:val="16"/>
                <w:szCs w:val="16"/>
              </w:rPr>
              <w:t>34</w:t>
            </w:r>
            <w:r w:rsidRPr="003C517A">
              <w:rPr>
                <w:rFonts w:ascii="Helvetica Neue" w:eastAsia="Helvetica Neue" w:hAnsi="Helvetica Neue" w:cs="Helvetica Neue"/>
                <w:b/>
                <w:bCs/>
                <w:sz w:val="16"/>
                <w:szCs w:val="16"/>
              </w:rPr>
              <w:t>3k</w:t>
            </w:r>
          </w:p>
          <w:p w14:paraId="1F4766F2" w14:textId="24292D3A" w:rsidR="006420CE" w:rsidRPr="003C517A" w:rsidRDefault="006420CE" w:rsidP="00C34A1D">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Current tax liability = $343 * 30% = $102,900 = D</w:t>
            </w:r>
          </w:p>
        </w:tc>
      </w:tr>
      <w:tr w:rsidR="00934071" w:rsidRPr="003C517A" w14:paraId="235D2AA9" w14:textId="77777777" w:rsidTr="003C517A">
        <w:tc>
          <w:tcPr>
            <w:tcW w:w="6096" w:type="dxa"/>
          </w:tcPr>
          <w:p w14:paraId="555B4D0D" w14:textId="693935FD"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You are a recently qualified </w:t>
            </w:r>
            <w:r w:rsidR="00E51C75">
              <w:rPr>
                <w:rFonts w:ascii="Helvetica Neue" w:eastAsia="Helvetica Neue" w:hAnsi="Helvetica Neue" w:cs="Helvetica Neue"/>
                <w:sz w:val="16"/>
                <w:szCs w:val="16"/>
              </w:rPr>
              <w:t>CA</w:t>
            </w:r>
            <w:r w:rsidRPr="003C517A">
              <w:rPr>
                <w:rFonts w:ascii="Helvetica Neue" w:eastAsia="Helvetica Neue" w:hAnsi="Helvetica Neue" w:cs="Helvetica Neue"/>
                <w:sz w:val="16"/>
                <w:szCs w:val="16"/>
              </w:rPr>
              <w:t xml:space="preserve"> working as a</w:t>
            </w:r>
            <w:r w:rsidR="00E51C75">
              <w:rPr>
                <w:rFonts w:ascii="Helvetica Neue" w:eastAsia="Helvetica Neue" w:hAnsi="Helvetica Neue" w:cs="Helvetica Neue"/>
                <w:sz w:val="16"/>
                <w:szCs w:val="16"/>
              </w:rPr>
              <w:t xml:space="preserve">n </w:t>
            </w:r>
            <w:r w:rsidRPr="003C517A">
              <w:rPr>
                <w:rFonts w:ascii="Helvetica Neue" w:eastAsia="Helvetica Neue" w:hAnsi="Helvetica Neue" w:cs="Helvetica Neue"/>
                <w:sz w:val="16"/>
                <w:szCs w:val="16"/>
              </w:rPr>
              <w:t xml:space="preserve">accountant at FlyAway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(FlyAway) and you report to the chief financial officer (CFO). FlyAway has a 30 June </w:t>
            </w:r>
            <w:r>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You are aware that the CFO’s current year bonus is dependent on the company achieving a profit after tax of $5.5 million for the year ending 30 June 20X9. As at 31 March 20X9, the </w:t>
            </w:r>
            <w:r w:rsidR="00E51C75">
              <w:rPr>
                <w:rFonts w:ascii="Helvetica Neue" w:eastAsia="Helvetica Neue" w:hAnsi="Helvetica Neue" w:cs="Helvetica Neue"/>
                <w:sz w:val="16"/>
                <w:szCs w:val="16"/>
              </w:rPr>
              <w:t>f’cast</w:t>
            </w:r>
            <w:r w:rsidRPr="003C517A">
              <w:rPr>
                <w:rFonts w:ascii="Helvetica Neue" w:eastAsia="Helvetica Neue" w:hAnsi="Helvetica Neue" w:cs="Helvetica Neue"/>
                <w:sz w:val="16"/>
                <w:szCs w:val="16"/>
              </w:rPr>
              <w:t xml:space="preserve"> profit after tax for the 20X9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is $5.2 million. The CFO has suggested that revenue from jet charters that were booked prior to year-end but to be conducted in July 20X9 be brought forward and recognised in June 20X9. She has told you that the profit for the next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is expected to be high due to strong improvements in the economy, and therefore it is desirable to do some ‘profit smoothing’ between the 20X9 and 20Y0 reporting periods. If you record this accounting </w:t>
            </w:r>
            <w:r w:rsidR="00E51C75">
              <w:rPr>
                <w:rFonts w:ascii="Helvetica Neue" w:eastAsia="Helvetica Neue" w:hAnsi="Helvetica Neue" w:cs="Helvetica Neue"/>
                <w:sz w:val="16"/>
                <w:szCs w:val="16"/>
              </w:rPr>
              <w:t>adj.</w:t>
            </w:r>
            <w:r w:rsidRPr="003C517A">
              <w:rPr>
                <w:rFonts w:ascii="Helvetica Neue" w:eastAsia="Helvetica Neue" w:hAnsi="Helvetica Neue" w:cs="Helvetica Neue"/>
                <w:sz w:val="16"/>
                <w:szCs w:val="16"/>
              </w:rPr>
              <w:t xml:space="preserve">, current </w:t>
            </w:r>
            <w:r w:rsidR="00E51C75">
              <w:rPr>
                <w:rFonts w:ascii="Helvetica Neue" w:eastAsia="Helvetica Neue" w:hAnsi="Helvetica Neue" w:cs="Helvetica Neue"/>
                <w:sz w:val="16"/>
                <w:szCs w:val="16"/>
              </w:rPr>
              <w:t>f’cast</w:t>
            </w:r>
            <w:r w:rsidRPr="003C517A">
              <w:rPr>
                <w:rFonts w:ascii="Helvetica Neue" w:eastAsia="Helvetica Neue" w:hAnsi="Helvetica Neue" w:cs="Helvetica Neue"/>
                <w:sz w:val="16"/>
                <w:szCs w:val="16"/>
              </w:rPr>
              <w:t xml:space="preserve">s for profit after tax for the year ending 30 June 20X9 will become $6.2 million. The CFO is a </w:t>
            </w:r>
            <w:r w:rsidR="00E51C75">
              <w:rPr>
                <w:rFonts w:ascii="Helvetica Neue" w:eastAsia="Helvetica Neue" w:hAnsi="Helvetica Neue" w:cs="Helvetica Neue"/>
                <w:sz w:val="16"/>
                <w:szCs w:val="16"/>
              </w:rPr>
              <w:t>CA</w:t>
            </w:r>
            <w:r w:rsidRPr="003C517A">
              <w:rPr>
                <w:rFonts w:ascii="Helvetica Neue" w:eastAsia="Helvetica Neue" w:hAnsi="Helvetica Neue" w:cs="Helvetica Neue"/>
                <w:sz w:val="16"/>
                <w:szCs w:val="16"/>
              </w:rPr>
              <w:t xml:space="preserve">. </w:t>
            </w:r>
            <w:r w:rsidRPr="00E51C75">
              <w:rPr>
                <w:rFonts w:ascii="Helvetica Neue" w:eastAsia="Helvetica Neue" w:hAnsi="Helvetica Neue" w:cs="Helvetica Neue"/>
                <w:sz w:val="16"/>
                <w:szCs w:val="16"/>
                <w:u w:val="single"/>
              </w:rPr>
              <w:t xml:space="preserve">Which of the following fundamental ethical principles under </w:t>
            </w:r>
            <w:r w:rsidR="00E51C75" w:rsidRPr="00E51C75">
              <w:rPr>
                <w:rFonts w:ascii="Helvetica Neue" w:eastAsia="Helvetica Neue" w:hAnsi="Helvetica Neue" w:cs="Helvetica Neue"/>
                <w:sz w:val="16"/>
                <w:szCs w:val="16"/>
                <w:u w:val="single"/>
              </w:rPr>
              <w:t xml:space="preserve">the </w:t>
            </w:r>
            <w:r w:rsidRPr="00E51C75">
              <w:rPr>
                <w:rFonts w:ascii="Helvetica Neue" w:eastAsia="Helvetica Neue" w:hAnsi="Helvetica Neue" w:cs="Helvetica Neue"/>
                <w:sz w:val="16"/>
                <w:szCs w:val="16"/>
                <w:u w:val="single"/>
              </w:rPr>
              <w:t>IESBA Code of Ethics for is the key ethical principle that the CFO is at risk of breaching?</w:t>
            </w:r>
          </w:p>
          <w:p w14:paraId="2AA7D812"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Confidentiality.</w:t>
            </w:r>
          </w:p>
          <w:p w14:paraId="0418F70B"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Objectivity.</w:t>
            </w:r>
          </w:p>
          <w:p w14:paraId="4CCA25EE"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Professional competence and due care.</w:t>
            </w:r>
          </w:p>
          <w:p w14:paraId="25501C8A" w14:textId="021DF980" w:rsidR="00934071" w:rsidRPr="003C517A" w:rsidRDefault="00934071" w:rsidP="00934071">
            <w:pPr>
              <w:pBdr>
                <w:top w:val="nil"/>
                <w:left w:val="nil"/>
                <w:bottom w:val="nil"/>
                <w:right w:val="nil"/>
                <w:between w:val="nil"/>
              </w:pBdr>
              <w:rPr>
                <w:noProof/>
                <w:sz w:val="18"/>
                <w:szCs w:val="18"/>
              </w:rPr>
            </w:pPr>
            <w:r w:rsidRPr="003C517A">
              <w:rPr>
                <w:rFonts w:ascii="Helvetica Neue" w:eastAsia="Helvetica Neue" w:hAnsi="Helvetica Neue" w:cs="Helvetica Neue"/>
                <w:sz w:val="16"/>
                <w:szCs w:val="16"/>
              </w:rPr>
              <w:t>D.</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Professional behaviour.</w:t>
            </w:r>
          </w:p>
        </w:tc>
        <w:tc>
          <w:tcPr>
            <w:tcW w:w="709" w:type="dxa"/>
          </w:tcPr>
          <w:p w14:paraId="0D6395A1" w14:textId="52F95567"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B</w:t>
            </w:r>
          </w:p>
        </w:tc>
        <w:tc>
          <w:tcPr>
            <w:tcW w:w="4536" w:type="dxa"/>
          </w:tcPr>
          <w:p w14:paraId="424E2936" w14:textId="77777777"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Objectivity is about your professional or business judgement not being compromised due to bias, conflict of interest or undue influence of others.</w:t>
            </w:r>
          </w:p>
          <w:p w14:paraId="4B8FD076" w14:textId="77777777"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The CFO knows that she is suggesting ‘profit smoothing’ and that this involves incorrect recognition of revenue. If the revenue is incorrectly recorded as per her suggestion, it would be due to a bias or conflict of interest, as she is focused on meeting the bonus targets rather than correct financial reporting.</w:t>
            </w:r>
          </w:p>
          <w:p w14:paraId="406FFD82" w14:textId="673D2285"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This question relates to Unit 1, Learning outcome 2.</w:t>
            </w:r>
          </w:p>
        </w:tc>
      </w:tr>
      <w:tr w:rsidR="00934071" w:rsidRPr="003C517A" w14:paraId="5DBF8466" w14:textId="77777777" w:rsidTr="003C517A">
        <w:tc>
          <w:tcPr>
            <w:tcW w:w="6096" w:type="dxa"/>
          </w:tcPr>
          <w:p w14:paraId="528C1B85" w14:textId="6DF6649F" w:rsidR="004C44B9" w:rsidRPr="004C44B9" w:rsidRDefault="004C44B9" w:rsidP="004C44B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Summertime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(Summertime) recorded the following at 30 June 20X7</w:t>
            </w:r>
            <w:r>
              <w:rPr>
                <w:rFonts w:ascii="Helvetica Neue" w:eastAsia="Helvetica Neue" w:hAnsi="Helvetica Neue" w:cs="Helvetica Neue"/>
                <w:sz w:val="16"/>
                <w:szCs w:val="16"/>
              </w:rPr>
              <w:t>:</w:t>
            </w:r>
          </w:p>
          <w:p w14:paraId="72826CA2" w14:textId="045F2E9E"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noProof/>
                <w:sz w:val="18"/>
                <w:szCs w:val="18"/>
              </w:rPr>
              <w:drawing>
                <wp:inline distT="0" distB="0" distL="0" distR="0" wp14:anchorId="7247C571" wp14:editId="2C7EB852">
                  <wp:extent cx="3092047" cy="10976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919" cy="1132781"/>
                          </a:xfrm>
                          <a:prstGeom prst="rect">
                            <a:avLst/>
                          </a:prstGeom>
                        </pic:spPr>
                      </pic:pic>
                    </a:graphicData>
                  </a:graphic>
                </wp:inline>
              </w:drawing>
            </w:r>
          </w:p>
          <w:p w14:paraId="365C4331" w14:textId="30C98EEE" w:rsidR="00934071" w:rsidRPr="004C44B9" w:rsidRDefault="00DD7768" w:rsidP="00934071">
            <w:pPr>
              <w:pBdr>
                <w:top w:val="nil"/>
                <w:left w:val="nil"/>
                <w:bottom w:val="nil"/>
                <w:right w:val="nil"/>
                <w:between w:val="nil"/>
              </w:pBdr>
              <w:rPr>
                <w:rFonts w:ascii="Helvetica Neue" w:eastAsia="Helvetica Neue" w:hAnsi="Helvetica Neue" w:cs="Helvetica Neue"/>
                <w:sz w:val="16"/>
                <w:szCs w:val="16"/>
                <w:u w:val="single"/>
              </w:rPr>
            </w:pPr>
            <w:r>
              <w:rPr>
                <w:rFonts w:ascii="Helvetica Neue" w:eastAsia="Helvetica Neue" w:hAnsi="Helvetica Neue" w:cs="Helvetica Neue"/>
                <w:sz w:val="16"/>
                <w:szCs w:val="16"/>
                <w:u w:val="single"/>
              </w:rPr>
              <w:t>Background I</w:t>
            </w:r>
            <w:r w:rsidR="00934071" w:rsidRPr="004C44B9">
              <w:rPr>
                <w:rFonts w:ascii="Helvetica Neue" w:eastAsia="Helvetica Neue" w:hAnsi="Helvetica Neue" w:cs="Helvetica Neue"/>
                <w:sz w:val="16"/>
                <w:szCs w:val="16"/>
                <w:u w:val="single"/>
              </w:rPr>
              <w:t>nformation:</w:t>
            </w:r>
          </w:p>
          <w:p w14:paraId="0C8A8A71"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Bad debts are deductible for tax purposes when written off.</w:t>
            </w:r>
          </w:p>
          <w:p w14:paraId="39EDCA26"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plant was acquired on 1 July 20X6.</w:t>
            </w:r>
          </w:p>
          <w:p w14:paraId="7270D703"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depreciation rate for plant is 20%, straight line.</w:t>
            </w:r>
          </w:p>
          <w:p w14:paraId="6DF58BAB"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Insurance is deductible for tax purposes when paid.</w:t>
            </w:r>
          </w:p>
          <w:p w14:paraId="03032AAB" w14:textId="6815695B"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Unearned income is income received in advance that is assessable for tax purposes when received but will be recognised as rev in the year ending 30 June 20X8.</w:t>
            </w:r>
          </w:p>
          <w:p w14:paraId="2B8883EA"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rate is 28%.</w:t>
            </w:r>
          </w:p>
          <w:p w14:paraId="2F397EC7" w14:textId="763F19FA" w:rsidR="00934071" w:rsidRPr="00316B5F" w:rsidRDefault="00934071" w:rsidP="00934071">
            <w:pPr>
              <w:pBdr>
                <w:top w:val="nil"/>
                <w:left w:val="nil"/>
                <w:bottom w:val="nil"/>
                <w:right w:val="nil"/>
                <w:between w:val="nil"/>
              </w:pBdr>
              <w:rPr>
                <w:rFonts w:ascii="Helvetica Neue" w:eastAsia="Helvetica Neue" w:hAnsi="Helvetica Neue" w:cs="Helvetica Neue"/>
                <w:sz w:val="16"/>
                <w:szCs w:val="16"/>
                <w:u w:val="single"/>
              </w:rPr>
            </w:pPr>
            <w:r w:rsidRPr="00316B5F">
              <w:rPr>
                <w:rFonts w:ascii="Helvetica Neue" w:eastAsia="Helvetica Neue" w:hAnsi="Helvetica Neue" w:cs="Helvetica Neue"/>
                <w:sz w:val="16"/>
                <w:szCs w:val="16"/>
                <w:u w:val="single"/>
              </w:rPr>
              <w:t>What is the DTA balance for Summertime at 30 June 20X7?</w:t>
            </w:r>
          </w:p>
          <w:p w14:paraId="4BC16FCF"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$6,160.</w:t>
            </w:r>
          </w:p>
          <w:p w14:paraId="56EB3808"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$1,960.</w:t>
            </w:r>
          </w:p>
          <w:p w14:paraId="18D170F6"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$4,396.</w:t>
            </w:r>
          </w:p>
          <w:p w14:paraId="2225C565" w14:textId="35E74FFB"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$4,710.</w:t>
            </w:r>
          </w:p>
        </w:tc>
        <w:tc>
          <w:tcPr>
            <w:tcW w:w="709" w:type="dxa"/>
          </w:tcPr>
          <w:p w14:paraId="1E1282BE" w14:textId="05F41605"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A</w:t>
            </w:r>
          </w:p>
        </w:tc>
        <w:tc>
          <w:tcPr>
            <w:tcW w:w="4536" w:type="dxa"/>
          </w:tcPr>
          <w:p w14:paraId="72E4EDC4" w14:textId="77777777"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The answer is A</w:t>
            </w:r>
          </w:p>
          <w:p w14:paraId="0A7E11C1" w14:textId="4825CC75"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Trade receivables, Carrying Amount (CA) = $75k, tax base = $82k, therefore deductible temporary different (DTD) = 7</w:t>
            </w:r>
            <w:r>
              <w:rPr>
                <w:rFonts w:ascii="Helvetica Neue" w:eastAsia="Helvetica Neue" w:hAnsi="Helvetica Neue" w:cs="Helvetica Neue"/>
                <w:sz w:val="16"/>
                <w:szCs w:val="16"/>
              </w:rPr>
              <w:t>k</w:t>
            </w:r>
          </w:p>
          <w:p w14:paraId="75D04C6A" w14:textId="38389E04"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Plant = $170k CA, $160k tax base (i.e. 200k - $200k x 20% x 1 year). Therefore Taxable temporary difference (TTD)=$10k.</w:t>
            </w:r>
          </w:p>
          <w:p w14:paraId="6B281FCA" w14:textId="167BB279"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Prepaid insurance CA = $5.7k. Tax base = 0 (deductible when paid). TTD = $5.7k</w:t>
            </w:r>
          </w:p>
          <w:p w14:paraId="0A3EB71A" w14:textId="77777777"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Unearned income CA = $15k. Tax base = 0 (assessable when received). DTD = $15k.</w:t>
            </w:r>
          </w:p>
          <w:p w14:paraId="1D0272D6" w14:textId="77777777"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Total TTD = $15.7k, DTD = $22k</w:t>
            </w:r>
          </w:p>
          <w:p w14:paraId="243E95D2" w14:textId="7D59195D"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DTA = 28% * $22k = $6,160 = A</w:t>
            </w:r>
          </w:p>
          <w:p w14:paraId="5E2EF6C0" w14:textId="519C9FB1" w:rsidR="00934071" w:rsidRPr="003C517A" w:rsidRDefault="00934071" w:rsidP="003E106B">
            <w:pPr>
              <w:rPr>
                <w:rFonts w:ascii="Helvetica Neue" w:eastAsia="Helvetica Neue" w:hAnsi="Helvetica Neue" w:cs="Helvetica Neue"/>
                <w:sz w:val="16"/>
                <w:szCs w:val="16"/>
              </w:rPr>
            </w:pPr>
            <w:r w:rsidRPr="003C517A">
              <w:rPr>
                <w:noProof/>
                <w:sz w:val="18"/>
                <w:szCs w:val="18"/>
              </w:rPr>
              <w:drawing>
                <wp:inline distT="0" distB="0" distL="0" distR="0" wp14:anchorId="00A717C1" wp14:editId="2D3798EB">
                  <wp:extent cx="2802047" cy="945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7384" cy="960813"/>
                          </a:xfrm>
                          <a:prstGeom prst="rect">
                            <a:avLst/>
                          </a:prstGeom>
                        </pic:spPr>
                      </pic:pic>
                    </a:graphicData>
                  </a:graphic>
                </wp:inline>
              </w:drawing>
            </w:r>
          </w:p>
          <w:p w14:paraId="472E7EB3" w14:textId="641F6A51" w:rsidR="00934071" w:rsidRPr="003C517A" w:rsidRDefault="00934071" w:rsidP="00934071">
            <w:pPr>
              <w:pStyle w:val="ListParagraph"/>
              <w:ind w:left="360"/>
              <w:rPr>
                <w:rFonts w:ascii="Helvetica Neue" w:eastAsia="Helvetica Neue" w:hAnsi="Helvetica Neue" w:cs="Helvetica Neue"/>
                <w:sz w:val="16"/>
                <w:szCs w:val="16"/>
              </w:rPr>
            </w:pPr>
          </w:p>
        </w:tc>
      </w:tr>
      <w:tr w:rsidR="00934071" w:rsidRPr="003C517A" w14:paraId="3FD0796F" w14:textId="77777777" w:rsidTr="003C517A">
        <w:tc>
          <w:tcPr>
            <w:tcW w:w="6096" w:type="dxa"/>
          </w:tcPr>
          <w:p w14:paraId="7080318B" w14:textId="77777777" w:rsidR="00934071" w:rsidRDefault="00934071" w:rsidP="00621571">
            <w:pPr>
              <w:pBdr>
                <w:top w:val="nil"/>
                <w:left w:val="nil"/>
                <w:bottom w:val="nil"/>
                <w:right w:val="nil"/>
                <w:between w:val="nil"/>
              </w:pBdr>
              <w:jc w:val="center"/>
              <w:rPr>
                <w:rFonts w:ascii="Helvetica Neue" w:eastAsia="Helvetica Neue" w:hAnsi="Helvetica Neue" w:cs="Helvetica Neue"/>
                <w:sz w:val="16"/>
                <w:szCs w:val="16"/>
              </w:rPr>
            </w:pPr>
            <w:r w:rsidRPr="003C517A">
              <w:rPr>
                <w:rFonts w:ascii="Helvetica Neue" w:eastAsia="Helvetica Neue" w:hAnsi="Helvetica Neue" w:cs="Helvetica Neue"/>
                <w:noProof/>
                <w:sz w:val="16"/>
                <w:szCs w:val="16"/>
              </w:rPr>
              <w:drawing>
                <wp:inline distT="114300" distB="114300" distL="114300" distR="114300" wp14:anchorId="36C1549B" wp14:editId="4A36ECE8">
                  <wp:extent cx="3049762" cy="1453526"/>
                  <wp:effectExtent l="0" t="0" r="0" b="0"/>
                  <wp:docPr id="3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1"/>
                          <a:srcRect/>
                          <a:stretch>
                            <a:fillRect/>
                          </a:stretch>
                        </pic:blipFill>
                        <pic:spPr>
                          <a:xfrm>
                            <a:off x="0" y="0"/>
                            <a:ext cx="3137976" cy="1495569"/>
                          </a:xfrm>
                          <a:prstGeom prst="rect">
                            <a:avLst/>
                          </a:prstGeom>
                          <a:ln/>
                        </pic:spPr>
                      </pic:pic>
                    </a:graphicData>
                  </a:graphic>
                </wp:inline>
              </w:drawing>
            </w:r>
          </w:p>
          <w:p w14:paraId="00F9974A" w14:textId="3EBB905D"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Fruity </w:t>
            </w:r>
            <w:r>
              <w:rPr>
                <w:rFonts w:ascii="Helvetica Neue" w:eastAsia="Helvetica Neue" w:hAnsi="Helvetica Neue" w:cs="Helvetica Neue"/>
                <w:sz w:val="16"/>
                <w:szCs w:val="16"/>
              </w:rPr>
              <w:t xml:space="preserve">posted the above journals &amp; </w:t>
            </w:r>
            <w:r w:rsidRPr="003C517A">
              <w:rPr>
                <w:rFonts w:ascii="Helvetica Neue" w:eastAsia="Helvetica Neue" w:hAnsi="Helvetica Neue" w:cs="Helvetica Neue"/>
                <w:sz w:val="16"/>
                <w:szCs w:val="16"/>
              </w:rPr>
              <w:t xml:space="preserve">is now in the process of preparing its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and is looking at required disclosures.</w:t>
            </w:r>
            <w:r>
              <w:rPr>
                <w:rFonts w:ascii="Helvetica Neue" w:eastAsia="Helvetica Neue" w:hAnsi="Helvetica Neue" w:cs="Helvetica Neue"/>
                <w:sz w:val="16"/>
                <w:szCs w:val="16"/>
              </w:rPr>
              <w:t xml:space="preserve"> </w:t>
            </w:r>
            <w:r w:rsidRPr="005A2537">
              <w:rPr>
                <w:rFonts w:ascii="Helvetica Neue" w:eastAsia="Helvetica Neue" w:hAnsi="Helvetica Neue" w:cs="Helvetica Neue"/>
                <w:sz w:val="16"/>
                <w:szCs w:val="16"/>
                <w:u w:val="single"/>
              </w:rPr>
              <w:t>Which of the following statements is correct in relation to Fruity’s disclosure requirements under IAS 12?</w:t>
            </w:r>
          </w:p>
          <w:p w14:paraId="022DA211" w14:textId="77777777" w:rsidR="00934071" w:rsidRPr="005A2537" w:rsidRDefault="00934071" w:rsidP="00934071">
            <w:pPr>
              <w:pBdr>
                <w:top w:val="nil"/>
                <w:left w:val="nil"/>
                <w:bottom w:val="nil"/>
                <w:right w:val="nil"/>
                <w:between w:val="nil"/>
              </w:pBdr>
              <w:rPr>
                <w:rFonts w:ascii="Helvetica Neue" w:eastAsia="Helvetica Neue" w:hAnsi="Helvetica Neue" w:cs="Helvetica Neue"/>
                <w:sz w:val="16"/>
                <w:szCs w:val="16"/>
              </w:rPr>
            </w:pPr>
            <w:r w:rsidRPr="005A2537">
              <w:rPr>
                <w:rFonts w:ascii="Helvetica Neue" w:eastAsia="Helvetica Neue" w:hAnsi="Helvetica Neue" w:cs="Helvetica Neue"/>
                <w:sz w:val="16"/>
                <w:szCs w:val="16"/>
              </w:rPr>
              <w:t>A. Current income tax expense of $111,000 will be disclosed.</w:t>
            </w:r>
          </w:p>
          <w:p w14:paraId="2BAF11C9" w14:textId="77777777" w:rsidR="00934071" w:rsidRPr="005A2537" w:rsidRDefault="00934071" w:rsidP="00934071">
            <w:pPr>
              <w:pBdr>
                <w:top w:val="nil"/>
                <w:left w:val="nil"/>
                <w:bottom w:val="nil"/>
                <w:right w:val="nil"/>
                <w:between w:val="nil"/>
              </w:pBdr>
              <w:rPr>
                <w:rFonts w:ascii="Helvetica Neue" w:eastAsia="Helvetica Neue" w:hAnsi="Helvetica Neue" w:cs="Helvetica Neue"/>
                <w:sz w:val="16"/>
                <w:szCs w:val="16"/>
              </w:rPr>
            </w:pPr>
            <w:r w:rsidRPr="005A2537">
              <w:rPr>
                <w:rFonts w:ascii="Helvetica Neue" w:eastAsia="Helvetica Neue" w:hAnsi="Helvetica Neue" w:cs="Helvetica Neue"/>
                <w:sz w:val="16"/>
                <w:szCs w:val="16"/>
              </w:rPr>
              <w:t>B. Current income tax expense of $120,000 and deferred income tax expense (income) of ($9,000) will be disclosed.</w:t>
            </w:r>
          </w:p>
          <w:p w14:paraId="764A266A" w14:textId="77777777" w:rsidR="00934071" w:rsidRPr="005A2537" w:rsidRDefault="00934071" w:rsidP="00934071">
            <w:pPr>
              <w:pBdr>
                <w:top w:val="nil"/>
                <w:left w:val="nil"/>
                <w:bottom w:val="nil"/>
                <w:right w:val="nil"/>
                <w:between w:val="nil"/>
              </w:pBdr>
              <w:rPr>
                <w:rFonts w:ascii="Helvetica Neue" w:eastAsia="Helvetica Neue" w:hAnsi="Helvetica Neue" w:cs="Helvetica Neue"/>
                <w:sz w:val="16"/>
                <w:szCs w:val="16"/>
              </w:rPr>
            </w:pPr>
            <w:r w:rsidRPr="005A2537">
              <w:rPr>
                <w:rFonts w:ascii="Helvetica Neue" w:eastAsia="Helvetica Neue" w:hAnsi="Helvetica Neue" w:cs="Helvetica Neue"/>
                <w:sz w:val="16"/>
                <w:szCs w:val="16"/>
              </w:rPr>
              <w:lastRenderedPageBreak/>
              <w:t>C. Current income tax expense of $120,000 and deferred income tax expense (income) of $9,000 will be disclosed.</w:t>
            </w:r>
          </w:p>
          <w:p w14:paraId="6D12CC19" w14:textId="15B0B2A0" w:rsidR="00934071" w:rsidRPr="00151BB1" w:rsidRDefault="00934071" w:rsidP="00934071">
            <w:pPr>
              <w:widowControl w:val="0"/>
              <w:spacing w:line="276" w:lineRule="auto"/>
              <w:rPr>
                <w:rFonts w:ascii="Helvetica Neue" w:eastAsia="Helvetica Neue" w:hAnsi="Helvetica Neue" w:cs="Helvetica Neue"/>
                <w:sz w:val="16"/>
                <w:szCs w:val="16"/>
              </w:rPr>
            </w:pPr>
            <w:r w:rsidRPr="005A2537">
              <w:rPr>
                <w:rFonts w:ascii="Helvetica Neue" w:eastAsia="Helvetica Neue" w:hAnsi="Helvetica Neue" w:cs="Helvetica Neue"/>
                <w:sz w:val="16"/>
                <w:szCs w:val="16"/>
              </w:rPr>
              <w:t>D. Current income tax expense of $129,000 will be disclosed.</w:t>
            </w:r>
          </w:p>
        </w:tc>
        <w:tc>
          <w:tcPr>
            <w:tcW w:w="709" w:type="dxa"/>
          </w:tcPr>
          <w:p w14:paraId="052CD37F" w14:textId="34347B2A"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lastRenderedPageBreak/>
              <w:t>B</w:t>
            </w:r>
          </w:p>
        </w:tc>
        <w:tc>
          <w:tcPr>
            <w:tcW w:w="4536" w:type="dxa"/>
          </w:tcPr>
          <w:p w14:paraId="4D07D6A6" w14:textId="77777777" w:rsidR="00621571" w:rsidRDefault="00934071" w:rsidP="00934071">
            <w:pPr>
              <w:pStyle w:val="ListParagraph"/>
              <w:numPr>
                <w:ilvl w:val="0"/>
                <w:numId w:val="9"/>
              </w:numPr>
              <w:rPr>
                <w:rFonts w:ascii="Helvetica Neue" w:eastAsia="Helvetica Neue" w:hAnsi="Helvetica Neue" w:cs="Helvetica Neue"/>
                <w:sz w:val="16"/>
                <w:szCs w:val="16"/>
              </w:rPr>
            </w:pPr>
            <w:r w:rsidRPr="005A2537">
              <w:rPr>
                <w:rFonts w:ascii="Helvetica Neue" w:eastAsia="Helvetica Neue" w:hAnsi="Helvetica Neue" w:cs="Helvetica Neue"/>
                <w:sz w:val="16"/>
                <w:szCs w:val="16"/>
              </w:rPr>
              <w:t>Under IAS 12 para. 79 the major components of income tax expense are disclosed separately. Therefore, the separate elements of the $111,000 net income tax expense – that is, a current income tax expense of  120,000 and a deferred income tax expense</w:t>
            </w:r>
            <w:r>
              <w:rPr>
                <w:rFonts w:ascii="Helvetica Neue" w:eastAsia="Helvetica Neue" w:hAnsi="Helvetica Neue" w:cs="Helvetica Neue"/>
                <w:sz w:val="16"/>
                <w:szCs w:val="16"/>
              </w:rPr>
              <w:t xml:space="preserve"> </w:t>
            </w:r>
            <w:r w:rsidRPr="005A2537">
              <w:rPr>
                <w:rFonts w:ascii="Helvetica Neue" w:eastAsia="Helvetica Neue" w:hAnsi="Helvetica Neue" w:cs="Helvetica Neue"/>
                <w:sz w:val="16"/>
                <w:szCs w:val="16"/>
              </w:rPr>
              <w:t>(income) of ($9,000) – should be disclosed.</w:t>
            </w:r>
          </w:p>
          <w:p w14:paraId="23BA5EB8" w14:textId="6588D2B2" w:rsidR="00934071" w:rsidRPr="00621571" w:rsidRDefault="00934071" w:rsidP="00934071">
            <w:pPr>
              <w:pStyle w:val="ListParagraph"/>
              <w:numPr>
                <w:ilvl w:val="0"/>
                <w:numId w:val="9"/>
              </w:numPr>
              <w:rPr>
                <w:rFonts w:ascii="Helvetica Neue" w:eastAsia="Helvetica Neue" w:hAnsi="Helvetica Neue" w:cs="Helvetica Neue"/>
                <w:sz w:val="16"/>
                <w:szCs w:val="16"/>
              </w:rPr>
            </w:pPr>
            <w:r w:rsidRPr="00621571">
              <w:rPr>
                <w:rFonts w:ascii="Helvetica Neue" w:eastAsia="Helvetica Neue" w:hAnsi="Helvetica Neue" w:cs="Helvetica Neue"/>
                <w:sz w:val="16"/>
                <w:szCs w:val="16"/>
              </w:rPr>
              <w:t>This question relates to Unit 4, Learning outcome 5.</w:t>
            </w:r>
          </w:p>
        </w:tc>
      </w:tr>
      <w:tr w:rsidR="00934071" w:rsidRPr="003C517A" w14:paraId="6A83CFE9" w14:textId="77777777" w:rsidTr="003C517A">
        <w:tc>
          <w:tcPr>
            <w:tcW w:w="6096" w:type="dxa"/>
          </w:tcPr>
          <w:p w14:paraId="5286B08F" w14:textId="47CE5041" w:rsidR="00934071" w:rsidRPr="00151BB1" w:rsidRDefault="00934071" w:rsidP="00934071">
            <w:pPr>
              <w:widowControl w:val="0"/>
              <w:spacing w:line="276" w:lineRule="auto"/>
              <w:rPr>
                <w:rFonts w:ascii="Helvetica Neue" w:eastAsia="Helvetica Neue" w:hAnsi="Helvetica Neue" w:cs="Helvetica Neue"/>
                <w:sz w:val="16"/>
                <w:szCs w:val="16"/>
              </w:rPr>
            </w:pPr>
            <w:r w:rsidRPr="00151BB1">
              <w:rPr>
                <w:rFonts w:ascii="Helvetica Neue" w:eastAsia="Helvetica Neue" w:hAnsi="Helvetica Neue" w:cs="Helvetica Neue"/>
                <w:sz w:val="16"/>
                <w:szCs w:val="16"/>
              </w:rPr>
              <w:t xml:space="preserve">Selfie </w:t>
            </w:r>
            <w:r w:rsidR="0008107D">
              <w:rPr>
                <w:rFonts w:ascii="Helvetica Neue" w:eastAsia="Helvetica Neue" w:hAnsi="Helvetica Neue" w:cs="Helvetica Neue"/>
                <w:sz w:val="16"/>
                <w:szCs w:val="16"/>
              </w:rPr>
              <w:t>Ltd</w:t>
            </w:r>
            <w:r w:rsidRPr="00151BB1">
              <w:rPr>
                <w:rFonts w:ascii="Helvetica Neue" w:eastAsia="Helvetica Neue" w:hAnsi="Helvetica Neue" w:cs="Helvetica Neue"/>
                <w:sz w:val="16"/>
                <w:szCs w:val="16"/>
              </w:rPr>
              <w:t xml:space="preserve"> (Selfie) manufactures photographic equipment. The </w:t>
            </w:r>
            <w:r>
              <w:rPr>
                <w:rFonts w:ascii="Helvetica Neue" w:eastAsia="Helvetica Neue" w:hAnsi="Helvetica Neue" w:cs="Helvetica Neue"/>
                <w:sz w:val="16"/>
                <w:szCs w:val="16"/>
              </w:rPr>
              <w:t>FC</w:t>
            </w:r>
            <w:r w:rsidRPr="00151BB1">
              <w:rPr>
                <w:rFonts w:ascii="Helvetica Neue" w:eastAsia="Helvetica Neue" w:hAnsi="Helvetica Neue" w:cs="Helvetica Neue"/>
                <w:sz w:val="16"/>
                <w:szCs w:val="16"/>
              </w:rPr>
              <w:t xml:space="preserve"> at Selfie is finalising the accounting treatment of a contract</w:t>
            </w:r>
            <w:r>
              <w:rPr>
                <w:rFonts w:ascii="Helvetica Neue" w:eastAsia="Helvetica Neue" w:hAnsi="Helvetica Neue" w:cs="Helvetica Neue"/>
                <w:sz w:val="16"/>
                <w:szCs w:val="16"/>
              </w:rPr>
              <w:t xml:space="preserve"> </w:t>
            </w:r>
            <w:r w:rsidRPr="00151BB1">
              <w:rPr>
                <w:rFonts w:ascii="Helvetica Neue" w:eastAsia="Helvetica Neue" w:hAnsi="Helvetica Neue" w:cs="Helvetica Neue"/>
                <w:sz w:val="16"/>
                <w:szCs w:val="16"/>
              </w:rPr>
              <w:t xml:space="preserve">that has been determined as falling under the scope of IFRS 15 Revenue from Contracts with Customers. Selfie has a 31 March </w:t>
            </w:r>
            <w:r>
              <w:rPr>
                <w:rFonts w:ascii="Helvetica Neue" w:eastAsia="Helvetica Neue" w:hAnsi="Helvetica Neue" w:cs="Helvetica Neue"/>
                <w:sz w:val="16"/>
                <w:szCs w:val="16"/>
              </w:rPr>
              <w:t>FY</w:t>
            </w:r>
            <w:r w:rsidRPr="00151BB1">
              <w:rPr>
                <w:rFonts w:ascii="Helvetica Neue" w:eastAsia="Helvetica Neue" w:hAnsi="Helvetica Neue" w:cs="Helvetica Neue"/>
                <w:sz w:val="16"/>
                <w:szCs w:val="16"/>
              </w:rPr>
              <w:t>.</w:t>
            </w:r>
            <w:r>
              <w:rPr>
                <w:rFonts w:ascii="Helvetica Neue" w:eastAsia="Helvetica Neue" w:hAnsi="Helvetica Neue" w:cs="Helvetica Neue"/>
                <w:sz w:val="16"/>
                <w:szCs w:val="16"/>
              </w:rPr>
              <w:t xml:space="preserve"> </w:t>
            </w:r>
            <w:r w:rsidRPr="00151BB1">
              <w:rPr>
                <w:rFonts w:ascii="Helvetica Neue" w:eastAsia="Helvetica Neue" w:hAnsi="Helvetica Neue" w:cs="Helvetica Neue"/>
                <w:sz w:val="16"/>
                <w:szCs w:val="16"/>
              </w:rPr>
              <w:t>The contract specifies a price, but also states that the customer will be given a 5% volume rebate in the form of a cash back each 31 March,</w:t>
            </w:r>
            <w:r>
              <w:rPr>
                <w:rFonts w:ascii="Helvetica Neue" w:eastAsia="Helvetica Neue" w:hAnsi="Helvetica Neue" w:cs="Helvetica Neue"/>
                <w:sz w:val="16"/>
                <w:szCs w:val="16"/>
              </w:rPr>
              <w:t xml:space="preserve"> </w:t>
            </w:r>
            <w:r w:rsidRPr="00151BB1">
              <w:rPr>
                <w:rFonts w:ascii="Helvetica Neue" w:eastAsia="Helvetica Neue" w:hAnsi="Helvetica Neue" w:cs="Helvetica Neue"/>
                <w:sz w:val="16"/>
                <w:szCs w:val="16"/>
              </w:rPr>
              <w:t>when the customer spends over $500</w:t>
            </w:r>
            <w:r>
              <w:rPr>
                <w:rFonts w:ascii="Helvetica Neue" w:eastAsia="Helvetica Neue" w:hAnsi="Helvetica Neue" w:cs="Helvetica Neue"/>
                <w:sz w:val="16"/>
                <w:szCs w:val="16"/>
              </w:rPr>
              <w:t>k</w:t>
            </w:r>
            <w:r w:rsidRPr="00151BB1">
              <w:rPr>
                <w:rFonts w:ascii="Helvetica Neue" w:eastAsia="Helvetica Neue" w:hAnsi="Helvetica Neue" w:cs="Helvetica Neue"/>
                <w:sz w:val="16"/>
                <w:szCs w:val="16"/>
              </w:rPr>
              <w:t xml:space="preserve"> with Selfie in a </w:t>
            </w:r>
            <w:r w:rsidR="00E51C75">
              <w:rPr>
                <w:rFonts w:ascii="Helvetica Neue" w:eastAsia="Helvetica Neue" w:hAnsi="Helvetica Neue" w:cs="Helvetica Neue"/>
                <w:sz w:val="16"/>
                <w:szCs w:val="16"/>
              </w:rPr>
              <w:t>FY</w:t>
            </w:r>
            <w:r w:rsidRPr="00151BB1">
              <w:rPr>
                <w:rFonts w:ascii="Helvetica Neue" w:eastAsia="Helvetica Neue" w:hAnsi="Helvetica Neue" w:cs="Helvetica Neue"/>
                <w:sz w:val="16"/>
                <w:szCs w:val="16"/>
              </w:rPr>
              <w:t>.</w:t>
            </w:r>
            <w:r>
              <w:rPr>
                <w:rFonts w:ascii="Helvetica Neue" w:eastAsia="Helvetica Neue" w:hAnsi="Helvetica Neue" w:cs="Helvetica Neue"/>
                <w:sz w:val="16"/>
                <w:szCs w:val="16"/>
              </w:rPr>
              <w:t xml:space="preserve"> </w:t>
            </w:r>
            <w:r w:rsidRPr="00151BB1">
              <w:rPr>
                <w:rFonts w:ascii="Helvetica Neue" w:eastAsia="Helvetica Neue" w:hAnsi="Helvetica Neue" w:cs="Helvetica Neue"/>
                <w:sz w:val="16"/>
                <w:szCs w:val="16"/>
              </w:rPr>
              <w:t xml:space="preserve">There are a number of potentially relevant issues to consider in accounting for the volume rebate under IFRS 15. The </w:t>
            </w:r>
            <w:r>
              <w:rPr>
                <w:rFonts w:ascii="Helvetica Neue" w:eastAsia="Helvetica Neue" w:hAnsi="Helvetica Neue" w:cs="Helvetica Neue"/>
                <w:sz w:val="16"/>
                <w:szCs w:val="16"/>
              </w:rPr>
              <w:t>FC</w:t>
            </w:r>
            <w:r w:rsidRPr="00151BB1">
              <w:rPr>
                <w:rFonts w:ascii="Helvetica Neue" w:eastAsia="Helvetica Neue" w:hAnsi="Helvetica Neue" w:cs="Helvetica Neue"/>
                <w:sz w:val="16"/>
                <w:szCs w:val="16"/>
              </w:rPr>
              <w:t xml:space="preserve"> has</w:t>
            </w:r>
            <w:r>
              <w:rPr>
                <w:rFonts w:ascii="Helvetica Neue" w:eastAsia="Helvetica Neue" w:hAnsi="Helvetica Neue" w:cs="Helvetica Neue"/>
                <w:sz w:val="16"/>
                <w:szCs w:val="16"/>
              </w:rPr>
              <w:t xml:space="preserve"> </w:t>
            </w:r>
            <w:r w:rsidRPr="00151BB1">
              <w:rPr>
                <w:rFonts w:ascii="Helvetica Neue" w:eastAsia="Helvetica Neue" w:hAnsi="Helvetica Neue" w:cs="Helvetica Neue"/>
                <w:sz w:val="16"/>
                <w:szCs w:val="16"/>
              </w:rPr>
              <w:t>noted the following possible issues:</w:t>
            </w:r>
          </w:p>
          <w:p w14:paraId="14304833" w14:textId="77777777" w:rsidR="00934071" w:rsidRPr="00151BB1" w:rsidRDefault="00934071" w:rsidP="00934071">
            <w:pPr>
              <w:widowControl w:val="0"/>
              <w:spacing w:line="276" w:lineRule="auto"/>
              <w:rPr>
                <w:rFonts w:ascii="Helvetica Neue" w:eastAsia="Helvetica Neue" w:hAnsi="Helvetica Neue" w:cs="Helvetica Neue"/>
                <w:sz w:val="16"/>
                <w:szCs w:val="16"/>
              </w:rPr>
            </w:pPr>
            <w:r w:rsidRPr="00151BB1">
              <w:rPr>
                <w:rFonts w:ascii="Helvetica Neue" w:eastAsia="Helvetica Neue" w:hAnsi="Helvetica Neue" w:cs="Helvetica Neue"/>
                <w:sz w:val="16"/>
                <w:szCs w:val="16"/>
              </w:rPr>
              <w:t>1. The existence of a significant financing component under paras 60–65.</w:t>
            </w:r>
          </w:p>
          <w:p w14:paraId="1B4E95BC" w14:textId="77777777" w:rsidR="00934071" w:rsidRPr="00151BB1" w:rsidRDefault="00934071" w:rsidP="00934071">
            <w:pPr>
              <w:widowControl w:val="0"/>
              <w:spacing w:line="276" w:lineRule="auto"/>
              <w:rPr>
                <w:rFonts w:ascii="Helvetica Neue" w:eastAsia="Helvetica Neue" w:hAnsi="Helvetica Neue" w:cs="Helvetica Neue"/>
                <w:sz w:val="16"/>
                <w:szCs w:val="16"/>
              </w:rPr>
            </w:pPr>
            <w:r w:rsidRPr="00151BB1">
              <w:rPr>
                <w:rFonts w:ascii="Helvetica Neue" w:eastAsia="Helvetica Neue" w:hAnsi="Helvetica Neue" w:cs="Helvetica Neue"/>
                <w:sz w:val="16"/>
                <w:szCs w:val="16"/>
              </w:rPr>
              <w:t>2. Constraining estimates of variable consideration under paras 56–58.</w:t>
            </w:r>
          </w:p>
          <w:p w14:paraId="30D31288" w14:textId="77777777" w:rsidR="00934071" w:rsidRPr="00151BB1" w:rsidRDefault="00934071" w:rsidP="00934071">
            <w:pPr>
              <w:widowControl w:val="0"/>
              <w:spacing w:line="276" w:lineRule="auto"/>
              <w:rPr>
                <w:rFonts w:ascii="Helvetica Neue" w:eastAsia="Helvetica Neue" w:hAnsi="Helvetica Neue" w:cs="Helvetica Neue"/>
                <w:sz w:val="16"/>
                <w:szCs w:val="16"/>
              </w:rPr>
            </w:pPr>
            <w:r w:rsidRPr="00151BB1">
              <w:rPr>
                <w:rFonts w:ascii="Helvetica Neue" w:eastAsia="Helvetica Neue" w:hAnsi="Helvetica Neue" w:cs="Helvetica Neue"/>
                <w:sz w:val="16"/>
                <w:szCs w:val="16"/>
              </w:rPr>
              <w:t>3. Consideration payable to a customer under paras 70–72.</w:t>
            </w:r>
          </w:p>
          <w:p w14:paraId="2C7ABEF4" w14:textId="77777777" w:rsidR="00934071" w:rsidRPr="00151BB1" w:rsidRDefault="00934071" w:rsidP="00934071">
            <w:pPr>
              <w:widowControl w:val="0"/>
              <w:spacing w:line="276" w:lineRule="auto"/>
              <w:rPr>
                <w:rFonts w:ascii="Helvetica Neue" w:eastAsia="Helvetica Neue" w:hAnsi="Helvetica Neue" w:cs="Helvetica Neue"/>
                <w:sz w:val="16"/>
                <w:szCs w:val="16"/>
              </w:rPr>
            </w:pPr>
            <w:r w:rsidRPr="00151BB1">
              <w:rPr>
                <w:rFonts w:ascii="Helvetica Neue" w:eastAsia="Helvetica Neue" w:hAnsi="Helvetica Neue" w:cs="Helvetica Neue"/>
                <w:sz w:val="16"/>
                <w:szCs w:val="16"/>
              </w:rPr>
              <w:t>4. The requirements for accounting for variable consideration under paras 50–54.</w:t>
            </w:r>
          </w:p>
          <w:p w14:paraId="5EABB31D" w14:textId="77777777" w:rsidR="00934071" w:rsidRPr="00316B5F" w:rsidRDefault="00934071" w:rsidP="00934071">
            <w:pPr>
              <w:widowControl w:val="0"/>
              <w:spacing w:line="276" w:lineRule="auto"/>
              <w:rPr>
                <w:rFonts w:ascii="Helvetica Neue" w:eastAsia="Helvetica Neue" w:hAnsi="Helvetica Neue" w:cs="Helvetica Neue"/>
                <w:sz w:val="16"/>
                <w:szCs w:val="16"/>
                <w:u w:val="single"/>
              </w:rPr>
            </w:pPr>
            <w:r w:rsidRPr="00316B5F">
              <w:rPr>
                <w:rFonts w:ascii="Helvetica Neue" w:eastAsia="Helvetica Neue" w:hAnsi="Helvetica Neue" w:cs="Helvetica Neue"/>
                <w:sz w:val="16"/>
                <w:szCs w:val="16"/>
                <w:u w:val="single"/>
              </w:rPr>
              <w:t>Which of the above IFRS 15 issues should be considered to correctly account for the 5% volume rebate under IFRS 15?</w:t>
            </w:r>
          </w:p>
          <w:p w14:paraId="2ED5C196" w14:textId="77777777" w:rsidR="00934071" w:rsidRPr="00413530" w:rsidRDefault="00934071" w:rsidP="00934071">
            <w:pPr>
              <w:widowControl w:val="0"/>
              <w:spacing w:line="276" w:lineRule="auto"/>
              <w:rPr>
                <w:rFonts w:ascii="Helvetica Neue" w:eastAsia="Helvetica Neue" w:hAnsi="Helvetica Neue" w:cs="Helvetica Neue"/>
                <w:sz w:val="16"/>
                <w:szCs w:val="16"/>
              </w:rPr>
            </w:pPr>
            <w:r w:rsidRPr="00413530">
              <w:rPr>
                <w:rFonts w:ascii="Helvetica Neue" w:eastAsia="Helvetica Neue" w:hAnsi="Helvetica Neue" w:cs="Helvetica Neue"/>
                <w:sz w:val="16"/>
                <w:szCs w:val="16"/>
              </w:rPr>
              <w:t>A. 1, 3 and 4.</w:t>
            </w:r>
          </w:p>
          <w:p w14:paraId="597066C4" w14:textId="77777777" w:rsidR="00934071" w:rsidRPr="00413530" w:rsidRDefault="00934071" w:rsidP="00934071">
            <w:pPr>
              <w:widowControl w:val="0"/>
              <w:spacing w:line="276" w:lineRule="auto"/>
              <w:rPr>
                <w:rFonts w:ascii="Helvetica Neue" w:eastAsia="Helvetica Neue" w:hAnsi="Helvetica Neue" w:cs="Helvetica Neue"/>
                <w:sz w:val="16"/>
                <w:szCs w:val="16"/>
              </w:rPr>
            </w:pPr>
            <w:r w:rsidRPr="00413530">
              <w:rPr>
                <w:rFonts w:ascii="Helvetica Neue" w:eastAsia="Helvetica Neue" w:hAnsi="Helvetica Neue" w:cs="Helvetica Neue"/>
                <w:sz w:val="16"/>
                <w:szCs w:val="16"/>
              </w:rPr>
              <w:t>B. 2, 3 and 4.</w:t>
            </w:r>
          </w:p>
          <w:p w14:paraId="48234DC9" w14:textId="77777777" w:rsidR="00934071" w:rsidRPr="00413530" w:rsidRDefault="00934071" w:rsidP="00934071">
            <w:pPr>
              <w:widowControl w:val="0"/>
              <w:spacing w:line="276" w:lineRule="auto"/>
              <w:rPr>
                <w:rFonts w:ascii="Helvetica Neue" w:eastAsia="Helvetica Neue" w:hAnsi="Helvetica Neue" w:cs="Helvetica Neue"/>
                <w:sz w:val="16"/>
                <w:szCs w:val="16"/>
              </w:rPr>
            </w:pPr>
            <w:r w:rsidRPr="00413530">
              <w:rPr>
                <w:rFonts w:ascii="Helvetica Neue" w:eastAsia="Helvetica Neue" w:hAnsi="Helvetica Neue" w:cs="Helvetica Neue"/>
                <w:sz w:val="16"/>
                <w:szCs w:val="16"/>
              </w:rPr>
              <w:t>C. 1, 2 and 3.</w:t>
            </w:r>
          </w:p>
          <w:p w14:paraId="381E1A44" w14:textId="0D6BF708" w:rsidR="00934071" w:rsidRPr="003C517A" w:rsidRDefault="00934071" w:rsidP="00934071">
            <w:pPr>
              <w:widowControl w:val="0"/>
              <w:spacing w:line="276" w:lineRule="auto"/>
              <w:rPr>
                <w:rFonts w:ascii="Helvetica Neue" w:eastAsia="Helvetica Neue" w:hAnsi="Helvetica Neue" w:cs="Helvetica Neue"/>
                <w:sz w:val="16"/>
                <w:szCs w:val="16"/>
              </w:rPr>
            </w:pPr>
            <w:r w:rsidRPr="00413530">
              <w:rPr>
                <w:rFonts w:ascii="Helvetica Neue" w:eastAsia="Helvetica Neue" w:hAnsi="Helvetica Neue" w:cs="Helvetica Neue"/>
                <w:sz w:val="16"/>
                <w:szCs w:val="16"/>
              </w:rPr>
              <w:t>D. All of the above.</w:t>
            </w:r>
          </w:p>
        </w:tc>
        <w:tc>
          <w:tcPr>
            <w:tcW w:w="709" w:type="dxa"/>
          </w:tcPr>
          <w:p w14:paraId="75E28023" w14:textId="01F0ADAD"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B</w:t>
            </w:r>
          </w:p>
        </w:tc>
        <w:tc>
          <w:tcPr>
            <w:tcW w:w="4536" w:type="dxa"/>
          </w:tcPr>
          <w:p w14:paraId="40A15BED" w14:textId="77777777" w:rsidR="00621571" w:rsidRDefault="00934071" w:rsidP="00621571">
            <w:pPr>
              <w:pStyle w:val="ListParagraph"/>
              <w:numPr>
                <w:ilvl w:val="0"/>
                <w:numId w:val="9"/>
              </w:numPr>
              <w:rPr>
                <w:rFonts w:ascii="Helvetica Neue" w:eastAsia="Helvetica Neue" w:hAnsi="Helvetica Neue" w:cs="Helvetica Neue"/>
                <w:sz w:val="16"/>
                <w:szCs w:val="16"/>
              </w:rPr>
            </w:pPr>
            <w:r w:rsidRPr="00621571">
              <w:rPr>
                <w:rFonts w:ascii="Helvetica Neue" w:eastAsia="Helvetica Neue" w:hAnsi="Helvetica Neue" w:cs="Helvetica Neue"/>
                <w:sz w:val="16"/>
                <w:szCs w:val="16"/>
              </w:rPr>
              <w:t xml:space="preserve">A volume rebate has the potential to change the transaction price expected from a customer. It is a form of variable consideration under paras 50–54, and could also be called consideration payable to a customer under paras 70–72. </w:t>
            </w:r>
          </w:p>
          <w:p w14:paraId="473DFC0F" w14:textId="77777777" w:rsidR="00621571" w:rsidRDefault="00934071" w:rsidP="00934071">
            <w:pPr>
              <w:pStyle w:val="ListParagraph"/>
              <w:numPr>
                <w:ilvl w:val="0"/>
                <w:numId w:val="9"/>
              </w:numPr>
              <w:rPr>
                <w:rFonts w:ascii="Helvetica Neue" w:eastAsia="Helvetica Neue" w:hAnsi="Helvetica Neue" w:cs="Helvetica Neue"/>
                <w:sz w:val="16"/>
                <w:szCs w:val="16"/>
              </w:rPr>
            </w:pPr>
            <w:r w:rsidRPr="00621571">
              <w:rPr>
                <w:rFonts w:ascii="Helvetica Neue" w:eastAsia="Helvetica Neue" w:hAnsi="Helvetica Neue" w:cs="Helvetica Neue"/>
                <w:sz w:val="16"/>
                <w:szCs w:val="16"/>
              </w:rPr>
              <w:t>Any time variable consideration is being estimated, the constraining estimates paras 56–58 must be considered. Paragraph 70 explains clearly all aspects of the Standard to be considered.</w:t>
            </w:r>
          </w:p>
          <w:p w14:paraId="0D5AABF7" w14:textId="751F2792" w:rsidR="00934071" w:rsidRPr="00621571" w:rsidRDefault="00934071" w:rsidP="00934071">
            <w:pPr>
              <w:pStyle w:val="ListParagraph"/>
              <w:numPr>
                <w:ilvl w:val="0"/>
                <w:numId w:val="9"/>
              </w:numPr>
              <w:rPr>
                <w:rFonts w:ascii="Helvetica Neue" w:eastAsia="Helvetica Neue" w:hAnsi="Helvetica Neue" w:cs="Helvetica Neue"/>
                <w:sz w:val="16"/>
                <w:szCs w:val="16"/>
              </w:rPr>
            </w:pPr>
            <w:r w:rsidRPr="00621571">
              <w:rPr>
                <w:rFonts w:ascii="Helvetica Neue" w:eastAsia="Helvetica Neue" w:hAnsi="Helvetica Neue" w:cs="Helvetica Neue"/>
                <w:sz w:val="16"/>
                <w:szCs w:val="16"/>
              </w:rPr>
              <w:t>This question relates to Unit 3, Learning outcome 1.</w:t>
            </w:r>
          </w:p>
        </w:tc>
      </w:tr>
      <w:tr w:rsidR="00934071" w:rsidRPr="003C517A" w14:paraId="4191CB1E" w14:textId="77777777" w:rsidTr="003C517A">
        <w:tc>
          <w:tcPr>
            <w:tcW w:w="6096" w:type="dxa"/>
          </w:tcPr>
          <w:p w14:paraId="40C8FCA6"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statements is correct about the Statement of Cash Flows prepared in accordance with IAS 7 Statement of Cash Flows (IAS 7):</w:t>
            </w:r>
          </w:p>
          <w:p w14:paraId="79914744"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Any short term, highly liquid investment can be included in cash and cash equivalents</w:t>
            </w:r>
          </w:p>
          <w:p w14:paraId="5567E92C"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Cash flows arising from transactions in a foreign currency are translated at the exchange rate at the date of the cash flow</w:t>
            </w:r>
          </w:p>
          <w:p w14:paraId="0E69255D"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Dividends paid can only be disclosed in financing activities</w:t>
            </w:r>
          </w:p>
          <w:p w14:paraId="52EA8EC9" w14:textId="72CB153B"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Interest expense and interest revenue may be netted off in the cash flow statement</w:t>
            </w:r>
          </w:p>
        </w:tc>
        <w:tc>
          <w:tcPr>
            <w:tcW w:w="709" w:type="dxa"/>
          </w:tcPr>
          <w:p w14:paraId="0B749FA5" w14:textId="73FA7E54"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B</w:t>
            </w:r>
          </w:p>
        </w:tc>
        <w:tc>
          <w:tcPr>
            <w:tcW w:w="4536" w:type="dxa"/>
          </w:tcPr>
          <w:p w14:paraId="734EBF23" w14:textId="77777777" w:rsidR="00821B13" w:rsidRDefault="00934071" w:rsidP="00934071">
            <w:pPr>
              <w:pStyle w:val="ListParagraph"/>
              <w:numPr>
                <w:ilvl w:val="0"/>
                <w:numId w:val="9"/>
              </w:numPr>
              <w:rPr>
                <w:rFonts w:ascii="Helvetica Neue" w:eastAsia="Helvetica Neue" w:hAnsi="Helvetica Neue" w:cs="Helvetica Neue"/>
                <w:sz w:val="16"/>
                <w:szCs w:val="16"/>
              </w:rPr>
            </w:pPr>
            <w:r w:rsidRPr="005E4C7D">
              <w:rPr>
                <w:rFonts w:ascii="Helvetica Neue" w:eastAsia="Helvetica Neue" w:hAnsi="Helvetica Neue" w:cs="Helvetica Neue"/>
                <w:sz w:val="16"/>
                <w:szCs w:val="16"/>
              </w:rPr>
              <w:t>Cash flows arising from transactions in a foreign currency are translated at the exchange rate at the date of the cash</w:t>
            </w:r>
            <w:r>
              <w:rPr>
                <w:rFonts w:ascii="Helvetica Neue" w:eastAsia="Helvetica Neue" w:hAnsi="Helvetica Neue" w:cs="Helvetica Neue"/>
                <w:sz w:val="16"/>
                <w:szCs w:val="16"/>
              </w:rPr>
              <w:t xml:space="preserve"> </w:t>
            </w:r>
            <w:r w:rsidRPr="005E4C7D">
              <w:rPr>
                <w:rFonts w:ascii="Helvetica Neue" w:eastAsia="Helvetica Neue" w:hAnsi="Helvetica Neue" w:cs="Helvetica Neue"/>
                <w:sz w:val="16"/>
                <w:szCs w:val="16"/>
              </w:rPr>
              <w:t>flow.</w:t>
            </w:r>
          </w:p>
          <w:p w14:paraId="141D42A1" w14:textId="4BDCDE73" w:rsidR="00934071" w:rsidRPr="00821B13" w:rsidRDefault="00934071" w:rsidP="00934071">
            <w:pPr>
              <w:pStyle w:val="ListParagraph"/>
              <w:numPr>
                <w:ilvl w:val="0"/>
                <w:numId w:val="9"/>
              </w:numPr>
              <w:rPr>
                <w:rFonts w:ascii="Helvetica Neue" w:eastAsia="Helvetica Neue" w:hAnsi="Helvetica Neue" w:cs="Helvetica Neue"/>
                <w:sz w:val="16"/>
                <w:szCs w:val="16"/>
              </w:rPr>
            </w:pPr>
            <w:r w:rsidRPr="00821B13">
              <w:rPr>
                <w:rFonts w:ascii="Helvetica Neue" w:eastAsia="Helvetica Neue" w:hAnsi="Helvetica Neue" w:cs="Helvetica Neue"/>
                <w:sz w:val="16"/>
                <w:szCs w:val="16"/>
              </w:rPr>
              <w:t>This question relates to Unit 2, Learning outcome 2.</w:t>
            </w:r>
          </w:p>
        </w:tc>
      </w:tr>
      <w:tr w:rsidR="00934071" w:rsidRPr="003C517A" w14:paraId="76D285F7" w14:textId="77777777" w:rsidTr="003C517A">
        <w:tc>
          <w:tcPr>
            <w:tcW w:w="6096" w:type="dxa"/>
          </w:tcPr>
          <w:p w14:paraId="1C46277F" w14:textId="1A356AAF"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Which of the following statements is correct in relation to the requirements of IAS 1 Presentation of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(IAS 1)?</w:t>
            </w:r>
          </w:p>
          <w:p w14:paraId="4A65F167" w14:textId="5C224E66"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A. A complete set of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must use the following titles: statement of financial position, statement of </w:t>
            </w:r>
            <w:r w:rsidR="0008107D">
              <w:rPr>
                <w:rFonts w:ascii="Helvetica Neue" w:eastAsia="Helvetica Neue" w:hAnsi="Helvetica Neue" w:cs="Helvetica Neue"/>
                <w:sz w:val="16"/>
                <w:szCs w:val="16"/>
              </w:rPr>
              <w:t>SPLOCI</w:t>
            </w:r>
            <w:r w:rsidRPr="003C517A">
              <w:rPr>
                <w:rFonts w:ascii="Helvetica Neue" w:eastAsia="Helvetica Neue" w:hAnsi="Helvetica Neue" w:cs="Helvetica Neue"/>
                <w:sz w:val="16"/>
                <w:szCs w:val="16"/>
              </w:rPr>
              <w:t>, statement of changes in equity, and statement of cash flows.</w:t>
            </w:r>
          </w:p>
          <w:p w14:paraId="43EAD416"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An asset is classified as current if the entity has an unconditional right to realise the asset within 12 months after the end of the reporting period.</w:t>
            </w:r>
          </w:p>
          <w:p w14:paraId="22D71767" w14:textId="77777777" w:rsidR="00934071" w:rsidRPr="003C517A" w:rsidRDefault="00934071" w:rsidP="00934071">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All entities present their statement of financial position classifying assets and liabilities as either current or non-current.</w:t>
            </w:r>
          </w:p>
          <w:p w14:paraId="1FE5F95D" w14:textId="30A981DE"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D.A liability is classified as current if the entity does not have an unconditional right to defer settlement of the liability for at least 12 months after the end of the reporting period.</w:t>
            </w:r>
          </w:p>
        </w:tc>
        <w:tc>
          <w:tcPr>
            <w:tcW w:w="709" w:type="dxa"/>
          </w:tcPr>
          <w:p w14:paraId="549C2393" w14:textId="71E7E502"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D</w:t>
            </w:r>
          </w:p>
        </w:tc>
        <w:tc>
          <w:tcPr>
            <w:tcW w:w="4536" w:type="dxa"/>
          </w:tcPr>
          <w:p w14:paraId="05C2639C" w14:textId="77777777" w:rsidR="0008107D"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liability is non-current if the entity has an unconditional right to defer settlement for at least 12 months after the end of the reporting period (IAS 1 para. 69(d)).</w:t>
            </w:r>
          </w:p>
          <w:p w14:paraId="050DA07D" w14:textId="09BF2A32" w:rsidR="00934071" w:rsidRPr="0008107D" w:rsidRDefault="00934071" w:rsidP="00934071">
            <w:pPr>
              <w:pStyle w:val="ListParagraph"/>
              <w:numPr>
                <w:ilvl w:val="0"/>
                <w:numId w:val="9"/>
              </w:numPr>
              <w:rPr>
                <w:rFonts w:ascii="Helvetica Neue" w:eastAsia="Helvetica Neue" w:hAnsi="Helvetica Neue" w:cs="Helvetica Neue"/>
                <w:sz w:val="16"/>
                <w:szCs w:val="16"/>
              </w:rPr>
            </w:pPr>
            <w:r w:rsidRPr="0008107D">
              <w:rPr>
                <w:rFonts w:ascii="Helvetica Neue" w:eastAsia="Helvetica Neue" w:hAnsi="Helvetica Neue" w:cs="Helvetica Neue"/>
                <w:sz w:val="16"/>
                <w:szCs w:val="16"/>
              </w:rPr>
              <w:t>This question relates to Unit 2, Learning outcome 1.</w:t>
            </w:r>
          </w:p>
        </w:tc>
      </w:tr>
      <w:tr w:rsidR="00934071" w:rsidRPr="003C517A" w14:paraId="5A9D4449" w14:textId="77777777" w:rsidTr="003C517A">
        <w:tc>
          <w:tcPr>
            <w:tcW w:w="6096" w:type="dxa"/>
          </w:tcPr>
          <w:p w14:paraId="7FFD7C61"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entities are required to prepare and lodge a financial report under the Corporations Act 2001 (Cth) (the Act)?</w:t>
            </w:r>
          </w:p>
          <w:p w14:paraId="2F2117BB"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1 - An unlisted public company </w:t>
            </w:r>
          </w:p>
          <w:p w14:paraId="239827D1" w14:textId="5657350A"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2 - A proprietary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employs </w:t>
            </w:r>
            <w:r w:rsidR="005F5CE8">
              <w:rPr>
                <w:rFonts w:ascii="Helvetica Neue" w:eastAsia="Helvetica Neue" w:hAnsi="Helvetica Neue" w:cs="Helvetica Neue"/>
                <w:sz w:val="16"/>
                <w:szCs w:val="16"/>
              </w:rPr>
              <w:t>10</w:t>
            </w:r>
            <w:r w:rsidRPr="003C517A">
              <w:rPr>
                <w:rFonts w:ascii="Helvetica Neue" w:eastAsia="Helvetica Neue" w:hAnsi="Helvetica Neue" w:cs="Helvetica Neue"/>
                <w:sz w:val="16"/>
                <w:szCs w:val="16"/>
              </w:rPr>
              <w:t>2 fulltime staff, records total revenue of $17.5 million and has gross assets of $</w:t>
            </w:r>
            <w:r w:rsidR="005F5CE8">
              <w:rPr>
                <w:rFonts w:ascii="Helvetica Neue" w:eastAsia="Helvetica Neue" w:hAnsi="Helvetica Neue" w:cs="Helvetica Neue"/>
                <w:sz w:val="16"/>
                <w:szCs w:val="16"/>
              </w:rPr>
              <w:t>30</w:t>
            </w:r>
            <w:r w:rsidRPr="003C517A">
              <w:rPr>
                <w:rFonts w:ascii="Helvetica Neue" w:eastAsia="Helvetica Neue" w:hAnsi="Helvetica Neue" w:cs="Helvetica Neue"/>
                <w:sz w:val="16"/>
                <w:szCs w:val="16"/>
              </w:rPr>
              <w:t xml:space="preserve"> million </w:t>
            </w:r>
          </w:p>
          <w:p w14:paraId="1F3C5053" w14:textId="339BE04F"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3 - A proprietary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employs </w:t>
            </w:r>
            <w:r w:rsidR="00132F44">
              <w:rPr>
                <w:rFonts w:ascii="Helvetica Neue" w:eastAsia="Helvetica Neue" w:hAnsi="Helvetica Neue" w:cs="Helvetica Neue"/>
                <w:sz w:val="16"/>
                <w:szCs w:val="16"/>
              </w:rPr>
              <w:t>20</w:t>
            </w:r>
            <w:r w:rsidRPr="003C517A">
              <w:rPr>
                <w:rFonts w:ascii="Helvetica Neue" w:eastAsia="Helvetica Neue" w:hAnsi="Helvetica Neue" w:cs="Helvetica Neue"/>
                <w:sz w:val="16"/>
                <w:szCs w:val="16"/>
              </w:rPr>
              <w:t xml:space="preserve"> fulltime staff, records total revenue of $</w:t>
            </w:r>
            <w:r w:rsidR="00132F44">
              <w:rPr>
                <w:rFonts w:ascii="Helvetica Neue" w:eastAsia="Helvetica Neue" w:hAnsi="Helvetica Neue" w:cs="Helvetica Neue"/>
                <w:sz w:val="16"/>
                <w:szCs w:val="16"/>
              </w:rPr>
              <w:t>52</w:t>
            </w:r>
            <w:r w:rsidRPr="003C517A">
              <w:rPr>
                <w:rFonts w:ascii="Helvetica Neue" w:eastAsia="Helvetica Neue" w:hAnsi="Helvetica Neue" w:cs="Helvetica Neue"/>
                <w:sz w:val="16"/>
                <w:szCs w:val="16"/>
              </w:rPr>
              <w:t xml:space="preserve"> million and has gross assets of $1</w:t>
            </w:r>
            <w:r w:rsidR="00132F44">
              <w:rPr>
                <w:rFonts w:ascii="Helvetica Neue" w:eastAsia="Helvetica Neue" w:hAnsi="Helvetica Neue" w:cs="Helvetica Neue"/>
                <w:sz w:val="16"/>
                <w:szCs w:val="16"/>
              </w:rPr>
              <w:t>0</w:t>
            </w:r>
            <w:r w:rsidRPr="003C517A">
              <w:rPr>
                <w:rFonts w:ascii="Helvetica Neue" w:eastAsia="Helvetica Neue" w:hAnsi="Helvetica Neue" w:cs="Helvetica Neue"/>
                <w:sz w:val="16"/>
                <w:szCs w:val="16"/>
              </w:rPr>
              <w:t xml:space="preserve">.2 million </w:t>
            </w:r>
          </w:p>
          <w:p w14:paraId="67E239FF" w14:textId="39B36E51"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4 - A public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employs </w:t>
            </w:r>
            <w:r w:rsidR="00132F44">
              <w:rPr>
                <w:rFonts w:ascii="Helvetica Neue" w:eastAsia="Helvetica Neue" w:hAnsi="Helvetica Neue" w:cs="Helvetica Neue"/>
                <w:sz w:val="16"/>
                <w:szCs w:val="16"/>
              </w:rPr>
              <w:t>90</w:t>
            </w:r>
            <w:r w:rsidRPr="003C517A">
              <w:rPr>
                <w:rFonts w:ascii="Helvetica Neue" w:eastAsia="Helvetica Neue" w:hAnsi="Helvetica Neue" w:cs="Helvetica Neue"/>
                <w:sz w:val="16"/>
                <w:szCs w:val="16"/>
              </w:rPr>
              <w:t xml:space="preserve"> full-time staff, records total revenue of $5 million and has gross assets of $1 million</w:t>
            </w:r>
          </w:p>
          <w:p w14:paraId="6CD7CE2A"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Entities 1, 2 and 3.</w:t>
            </w:r>
          </w:p>
          <w:p w14:paraId="2E0D1BFE"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Entities 2, 3 and 4.</w:t>
            </w:r>
          </w:p>
          <w:p w14:paraId="47F7A721"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Entities 1, 2, and 4.</w:t>
            </w:r>
          </w:p>
          <w:p w14:paraId="17472210" w14:textId="02D37E40"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All of the entities are required to prepare a financial report.</w:t>
            </w:r>
          </w:p>
        </w:tc>
        <w:tc>
          <w:tcPr>
            <w:tcW w:w="709" w:type="dxa"/>
          </w:tcPr>
          <w:p w14:paraId="1EF26D99" w14:textId="069F07E3"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11A789A3" w14:textId="172D4F6B" w:rsidR="00D966A3" w:rsidRDefault="00D375B7" w:rsidP="00D966A3">
            <w:pPr>
              <w:pStyle w:val="ListParagraph"/>
              <w:numPr>
                <w:ilvl w:val="0"/>
                <w:numId w:val="9"/>
              </w:numPr>
              <w:rPr>
                <w:rFonts w:ascii="Helvetica Neue" w:eastAsia="Helvetica Neue" w:hAnsi="Helvetica Neue" w:cs="Helvetica Neue"/>
                <w:sz w:val="16"/>
                <w:szCs w:val="16"/>
              </w:rPr>
            </w:pPr>
            <w:r w:rsidRPr="00D375B7">
              <w:rPr>
                <w:rFonts w:ascii="Helvetica Neue" w:eastAsia="Helvetica Neue" w:hAnsi="Helvetica Neue" w:cs="Helvetica Neue"/>
                <w:sz w:val="16"/>
                <w:szCs w:val="16"/>
              </w:rPr>
              <w:t xml:space="preserve">Section 292 requires </w:t>
            </w:r>
            <w:r w:rsidR="00DF23AB">
              <w:rPr>
                <w:rFonts w:ascii="Helvetica Neue" w:eastAsia="Helvetica Neue" w:hAnsi="Helvetica Neue" w:cs="Helvetica Neue"/>
                <w:sz w:val="16"/>
                <w:szCs w:val="16"/>
              </w:rPr>
              <w:t>the below to</w:t>
            </w:r>
            <w:r w:rsidRPr="00D375B7">
              <w:rPr>
                <w:rFonts w:ascii="Helvetica Neue" w:eastAsia="Helvetica Neue" w:hAnsi="Helvetica Neue" w:cs="Helvetica Neue"/>
                <w:sz w:val="16"/>
                <w:szCs w:val="16"/>
              </w:rPr>
              <w:t xml:space="preserve"> prepare an annual financial report, which must be lodged with the ASIC:</w:t>
            </w:r>
          </w:p>
          <w:p w14:paraId="667A82AF" w14:textId="77777777" w:rsidR="00D375B7" w:rsidRDefault="00D375B7" w:rsidP="00D375B7">
            <w:pPr>
              <w:pStyle w:val="ListParagraph"/>
              <w:numPr>
                <w:ilvl w:val="1"/>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Public companies, </w:t>
            </w:r>
          </w:p>
          <w:p w14:paraId="1E500678" w14:textId="57BABCEE" w:rsidR="00D375B7" w:rsidRDefault="00D375B7" w:rsidP="00D375B7">
            <w:pPr>
              <w:pStyle w:val="ListParagraph"/>
              <w:numPr>
                <w:ilvl w:val="1"/>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Large Proprietary companies</w:t>
            </w:r>
          </w:p>
          <w:p w14:paraId="31EEC9B5" w14:textId="32B3F12E" w:rsidR="00DF23AB" w:rsidRDefault="00DF23AB" w:rsidP="00DF23AB">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Requirement for a large prop. Company is (any 2 or 3)</w:t>
            </w:r>
          </w:p>
          <w:p w14:paraId="4AEA537B" w14:textId="7A39293F" w:rsidR="00DF23AB" w:rsidRDefault="00DF23AB" w:rsidP="00DF23AB">
            <w:pPr>
              <w:pStyle w:val="ListParagraph"/>
              <w:numPr>
                <w:ilvl w:val="1"/>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Consol. Rev &gt;$</w:t>
            </w:r>
            <w:r w:rsidR="00E31687">
              <w:rPr>
                <w:rFonts w:ascii="Helvetica Neue" w:eastAsia="Helvetica Neue" w:hAnsi="Helvetica Neue" w:cs="Helvetica Neue"/>
                <w:sz w:val="16"/>
                <w:szCs w:val="16"/>
              </w:rPr>
              <w:t>50</w:t>
            </w:r>
            <w:r>
              <w:rPr>
                <w:rFonts w:ascii="Helvetica Neue" w:eastAsia="Helvetica Neue" w:hAnsi="Helvetica Neue" w:cs="Helvetica Neue"/>
                <w:sz w:val="16"/>
                <w:szCs w:val="16"/>
              </w:rPr>
              <w:t>m;</w:t>
            </w:r>
          </w:p>
          <w:p w14:paraId="54F9A5F0" w14:textId="073C93FA" w:rsidR="00DF23AB" w:rsidRDefault="00DF23AB" w:rsidP="00DF23AB">
            <w:pPr>
              <w:pStyle w:val="ListParagraph"/>
              <w:numPr>
                <w:ilvl w:val="1"/>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Consol gross assets &gt; $</w:t>
            </w:r>
            <w:r w:rsidR="00E31687">
              <w:rPr>
                <w:rFonts w:ascii="Helvetica Neue" w:eastAsia="Helvetica Neue" w:hAnsi="Helvetica Neue" w:cs="Helvetica Neue"/>
                <w:sz w:val="16"/>
                <w:szCs w:val="16"/>
              </w:rPr>
              <w:t>25</w:t>
            </w:r>
            <w:r>
              <w:rPr>
                <w:rFonts w:ascii="Helvetica Neue" w:eastAsia="Helvetica Neue" w:hAnsi="Helvetica Neue" w:cs="Helvetica Neue"/>
                <w:sz w:val="16"/>
                <w:szCs w:val="16"/>
              </w:rPr>
              <w:t xml:space="preserve">m; </w:t>
            </w:r>
          </w:p>
          <w:p w14:paraId="7D4AB5FC" w14:textId="62EC57B0" w:rsidR="00DF23AB" w:rsidRPr="00DF23AB" w:rsidRDefault="00E31687" w:rsidP="00DF23AB">
            <w:pPr>
              <w:pStyle w:val="ListParagraph"/>
              <w:numPr>
                <w:ilvl w:val="1"/>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100</w:t>
            </w:r>
            <w:r w:rsidR="00DF23AB">
              <w:rPr>
                <w:rFonts w:ascii="Helvetica Neue" w:eastAsia="Helvetica Neue" w:hAnsi="Helvetica Neue" w:cs="Helvetica Neue"/>
                <w:sz w:val="16"/>
                <w:szCs w:val="16"/>
              </w:rPr>
              <w:t xml:space="preserve"> employees at end of FY.</w:t>
            </w:r>
          </w:p>
          <w:p w14:paraId="1E1CF39E" w14:textId="0A30B240" w:rsidR="00DF23AB" w:rsidRDefault="00DF23AB" w:rsidP="00DF23AB">
            <w:pPr>
              <w:pStyle w:val="ListParagraph"/>
              <w:numPr>
                <w:ilvl w:val="0"/>
                <w:numId w:val="11"/>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is a public company. </w:t>
            </w:r>
            <w:r w:rsidRPr="00DF23AB">
              <w:rPr>
                <w:rFonts w:ascii="Helvetica Neue" w:eastAsia="Helvetica Neue" w:hAnsi="Helvetica Neue" w:cs="Helvetica Neue"/>
                <w:b/>
                <w:bCs/>
                <w:sz w:val="16"/>
                <w:szCs w:val="16"/>
              </w:rPr>
              <w:t>Correct</w:t>
            </w:r>
            <w:r>
              <w:rPr>
                <w:rFonts w:ascii="Helvetica Neue" w:eastAsia="Helvetica Neue" w:hAnsi="Helvetica Neue" w:cs="Helvetica Neue"/>
                <w:sz w:val="16"/>
                <w:szCs w:val="16"/>
              </w:rPr>
              <w:t>.</w:t>
            </w:r>
          </w:p>
          <w:p w14:paraId="0932FF4B" w14:textId="6DC082AC" w:rsidR="00DF23AB" w:rsidRDefault="00DF23AB" w:rsidP="00DF23AB">
            <w:pPr>
              <w:pStyle w:val="ListParagraph"/>
              <w:numPr>
                <w:ilvl w:val="0"/>
                <w:numId w:val="11"/>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meets employee &amp; asset test. Large Pty – </w:t>
            </w:r>
            <w:r w:rsidRPr="00DF23AB">
              <w:rPr>
                <w:rFonts w:ascii="Helvetica Neue" w:eastAsia="Helvetica Neue" w:hAnsi="Helvetica Neue" w:cs="Helvetica Neue"/>
                <w:b/>
                <w:bCs/>
                <w:sz w:val="16"/>
                <w:szCs w:val="16"/>
              </w:rPr>
              <w:t>correct</w:t>
            </w:r>
          </w:p>
          <w:p w14:paraId="499D8B0C" w14:textId="665B229E" w:rsidR="00DF23AB" w:rsidRDefault="00DF23AB" w:rsidP="00DF23AB">
            <w:pPr>
              <w:pStyle w:val="ListParagraph"/>
              <w:numPr>
                <w:ilvl w:val="0"/>
                <w:numId w:val="11"/>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fails rev and asset test – small pty - </w:t>
            </w:r>
            <w:r w:rsidRPr="00DF23AB">
              <w:rPr>
                <w:rFonts w:ascii="Helvetica Neue" w:eastAsia="Helvetica Neue" w:hAnsi="Helvetica Neue" w:cs="Helvetica Neue"/>
                <w:b/>
                <w:bCs/>
                <w:sz w:val="16"/>
                <w:szCs w:val="16"/>
              </w:rPr>
              <w:t>incorrect</w:t>
            </w:r>
          </w:p>
          <w:p w14:paraId="2F148F87" w14:textId="77777777" w:rsidR="00DF23AB" w:rsidRPr="00DF23AB" w:rsidRDefault="00DF23AB" w:rsidP="00DF23AB">
            <w:pPr>
              <w:pStyle w:val="ListParagraph"/>
              <w:numPr>
                <w:ilvl w:val="0"/>
                <w:numId w:val="11"/>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is a public company. </w:t>
            </w:r>
            <w:r w:rsidRPr="00DF23AB">
              <w:rPr>
                <w:rFonts w:ascii="Helvetica Neue" w:eastAsia="Helvetica Neue" w:hAnsi="Helvetica Neue" w:cs="Helvetica Neue"/>
                <w:b/>
                <w:bCs/>
                <w:sz w:val="16"/>
                <w:szCs w:val="16"/>
              </w:rPr>
              <w:t>Correct</w:t>
            </w:r>
          </w:p>
          <w:p w14:paraId="6680F4A1" w14:textId="77777777" w:rsidR="00DF23AB" w:rsidRDefault="00DF23AB" w:rsidP="00DF23AB">
            <w:pPr>
              <w:rPr>
                <w:rFonts w:ascii="Helvetica Neue" w:eastAsia="Helvetica Neue" w:hAnsi="Helvetica Neue" w:cs="Helvetica Neue"/>
                <w:sz w:val="16"/>
                <w:szCs w:val="16"/>
              </w:rPr>
            </w:pPr>
          </w:p>
          <w:p w14:paraId="55633962" w14:textId="665CA1DC" w:rsidR="00DF23AB" w:rsidRPr="00DF23AB" w:rsidRDefault="00DF23AB" w:rsidP="00DF23AB">
            <w:pPr>
              <w:rPr>
                <w:rFonts w:ascii="Helvetica Neue" w:eastAsia="Helvetica Neue" w:hAnsi="Helvetica Neue" w:cs="Helvetica Neue"/>
                <w:sz w:val="16"/>
                <w:szCs w:val="16"/>
              </w:rPr>
            </w:pPr>
            <w:r>
              <w:rPr>
                <w:rFonts w:ascii="Helvetica Neue" w:eastAsia="Helvetica Neue" w:hAnsi="Helvetica Neue" w:cs="Helvetica Neue"/>
                <w:sz w:val="16"/>
                <w:szCs w:val="16"/>
              </w:rPr>
              <w:t>Therefore 1,2,4 are correct = C</w:t>
            </w:r>
          </w:p>
        </w:tc>
      </w:tr>
      <w:tr w:rsidR="00934071" w:rsidRPr="003C517A" w14:paraId="02755EE3" w14:textId="77777777" w:rsidTr="003C517A">
        <w:tc>
          <w:tcPr>
            <w:tcW w:w="6096" w:type="dxa"/>
          </w:tcPr>
          <w:p w14:paraId="1DFE5082" w14:textId="7D99DF21"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Sort-IT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(Sort-IT) is currently preparing its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for the year ended 30 June 20x7. It is 27 July 20X7 and the following events have arisen after the end of the reporting period:</w:t>
            </w:r>
          </w:p>
          <w:p w14:paraId="406348CF"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 Sort-IT announces that it is ceasing production of one of its major product lines. </w:t>
            </w:r>
          </w:p>
          <w:p w14:paraId="3BED03A1"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II. An insurance claim that was being negotiated by Sort-IT with its insurer in May 20X7 was resolved and the company received $2 million in compensation for its loss. </w:t>
            </w:r>
          </w:p>
          <w:p w14:paraId="0EB11228"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III. A batch of inventory on hand at 30 June 20X7 was subsequently spoiled when a refrigerator broke down.</w:t>
            </w:r>
          </w:p>
          <w:p w14:paraId="3A1233C4"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iv. A miscalculation of the warranty provision at 30 June 20X7 was discovered which would increase its value by 20%. For the year ended 30 June 20X7, </w:t>
            </w:r>
          </w:p>
          <w:p w14:paraId="6758B89F"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items are adjusting events?</w:t>
            </w:r>
          </w:p>
          <w:p w14:paraId="51AFA478"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Item (iv) only.</w:t>
            </w:r>
          </w:p>
          <w:p w14:paraId="5A458155" w14:textId="77777777"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Item (l) only.</w:t>
            </w:r>
          </w:p>
          <w:p w14:paraId="377F8FBE" w14:textId="685DA859"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Items (ii) and (iv).</w:t>
            </w:r>
          </w:p>
          <w:p w14:paraId="5E517CA2" w14:textId="7CD3E74E" w:rsidR="00934071" w:rsidRPr="003C517A" w:rsidRDefault="00934071" w:rsidP="00934071">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Item (i) and (iv).</w:t>
            </w:r>
          </w:p>
        </w:tc>
        <w:tc>
          <w:tcPr>
            <w:tcW w:w="709" w:type="dxa"/>
          </w:tcPr>
          <w:p w14:paraId="77274411" w14:textId="0A7BF374" w:rsidR="00934071" w:rsidRPr="007A0ADD" w:rsidRDefault="00934071"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11CF8CA7" w14:textId="0C396D19"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condition of the insurance claim existed before the end of the reporting period, therefore resolution of the claim, after 30 June 20X7 and before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are finalised, is an adjusting event.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should be adjusted to recognise a receivable at 30 June 20X7 (IAS 10</w:t>
            </w:r>
            <w:r>
              <w:rPr>
                <w:rFonts w:ascii="Helvetica Neue" w:eastAsia="Helvetica Neue" w:hAnsi="Helvetica Neue" w:cs="Helvetica Neue"/>
                <w:sz w:val="16"/>
                <w:szCs w:val="16"/>
              </w:rPr>
              <w:t xml:space="preserve">) - </w:t>
            </w:r>
            <w:r>
              <w:rPr>
                <w:rFonts w:ascii="Helvetica Neue" w:eastAsia="Helvetica Neue" w:hAnsi="Helvetica Neue" w:cs="Helvetica Neue"/>
                <w:b/>
                <w:bCs/>
                <w:sz w:val="16"/>
                <w:szCs w:val="16"/>
              </w:rPr>
              <w:t>Adjusting Event</w:t>
            </w:r>
          </w:p>
          <w:p w14:paraId="73939C03" w14:textId="35E18FB9"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condition of the error in the warranty provision existed before the end of the reporting period, its discovery after 30 June 20X7 is an adjusting event.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need to be adjusted at 30 June 20X7 (IAS 10</w:t>
            </w:r>
            <w:r>
              <w:rPr>
                <w:rFonts w:ascii="Helvetica Neue" w:eastAsia="Helvetica Neue" w:hAnsi="Helvetica Neue" w:cs="Helvetica Neue"/>
                <w:sz w:val="16"/>
                <w:szCs w:val="16"/>
              </w:rPr>
              <w:t xml:space="preserve">) - </w:t>
            </w:r>
            <w:r>
              <w:rPr>
                <w:rFonts w:ascii="Helvetica Neue" w:eastAsia="Helvetica Neue" w:hAnsi="Helvetica Neue" w:cs="Helvetica Neue"/>
                <w:b/>
                <w:bCs/>
                <w:sz w:val="16"/>
                <w:szCs w:val="16"/>
              </w:rPr>
              <w:t>Adjusting Event</w:t>
            </w:r>
          </w:p>
          <w:p w14:paraId="6993D0FC" w14:textId="039983F4"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announcement was an event occurring after the end of the reporting period, however there was no condition at the reporting date requiring </w:t>
            </w:r>
            <w:r w:rsidR="00E51C75">
              <w:rPr>
                <w:rFonts w:ascii="Helvetica Neue" w:eastAsia="Helvetica Neue" w:hAnsi="Helvetica Neue" w:cs="Helvetica Neue"/>
                <w:sz w:val="16"/>
                <w:szCs w:val="16"/>
              </w:rPr>
              <w:t>adj.</w:t>
            </w:r>
            <w:r w:rsidRPr="003C517A">
              <w:rPr>
                <w:rFonts w:ascii="Helvetica Neue" w:eastAsia="Helvetica Neue" w:hAnsi="Helvetica Neue" w:cs="Helvetica Neue"/>
                <w:sz w:val="16"/>
                <w:szCs w:val="16"/>
              </w:rPr>
              <w:t xml:space="preserve"> to amounts recognised in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(IAS 10</w:t>
            </w:r>
            <w:r>
              <w:rPr>
                <w:rFonts w:ascii="Helvetica Neue" w:eastAsia="Helvetica Neue" w:hAnsi="Helvetica Neue" w:cs="Helvetica Neue"/>
                <w:sz w:val="16"/>
                <w:szCs w:val="16"/>
              </w:rPr>
              <w:t xml:space="preserve">) - </w:t>
            </w:r>
            <w:r w:rsidRPr="003C517A">
              <w:rPr>
                <w:rFonts w:ascii="Helvetica Neue" w:eastAsia="Helvetica Neue" w:hAnsi="Helvetica Neue" w:cs="Helvetica Neue"/>
                <w:b/>
                <w:bCs/>
                <w:sz w:val="16"/>
                <w:szCs w:val="16"/>
              </w:rPr>
              <w:t>Non-</w:t>
            </w:r>
            <w:r>
              <w:rPr>
                <w:rFonts w:ascii="Helvetica Neue" w:eastAsia="Helvetica Neue" w:hAnsi="Helvetica Neue" w:cs="Helvetica Neue"/>
                <w:b/>
                <w:bCs/>
                <w:sz w:val="16"/>
                <w:szCs w:val="16"/>
              </w:rPr>
              <w:t>Adjusting Event</w:t>
            </w:r>
          </w:p>
          <w:p w14:paraId="386B2BA0" w14:textId="08749FC7" w:rsidR="00934071" w:rsidRPr="003C517A" w:rsidRDefault="00934071" w:rsidP="00934071">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The inventory spoilage was an event occurring after the end of th</w:t>
            </w:r>
            <w:r>
              <w:rPr>
                <w:rFonts w:ascii="Helvetica Neue" w:eastAsia="Helvetica Neue" w:hAnsi="Helvetica Neue" w:cs="Helvetica Neue"/>
                <w:sz w:val="16"/>
                <w:szCs w:val="16"/>
              </w:rPr>
              <w:t xml:space="preserve">e </w:t>
            </w:r>
            <w:r w:rsidRPr="003C517A">
              <w:rPr>
                <w:rFonts w:ascii="Helvetica Neue" w:eastAsia="Helvetica Neue" w:hAnsi="Helvetica Neue" w:cs="Helvetica Neue"/>
                <w:sz w:val="16"/>
                <w:szCs w:val="16"/>
              </w:rPr>
              <w:t>reporting period, however its condition at the reporting date was</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 xml:space="preserve">unaffected </w:t>
            </w:r>
            <w:r>
              <w:rPr>
                <w:rFonts w:ascii="Helvetica Neue" w:eastAsia="Helvetica Neue" w:hAnsi="Helvetica Neue" w:cs="Helvetica Neue"/>
                <w:sz w:val="16"/>
                <w:szCs w:val="16"/>
              </w:rPr>
              <w:t xml:space="preserve">- </w:t>
            </w:r>
            <w:r w:rsidRPr="003C517A">
              <w:rPr>
                <w:rFonts w:ascii="Helvetica Neue" w:eastAsia="Helvetica Neue" w:hAnsi="Helvetica Neue" w:cs="Helvetica Neue"/>
                <w:b/>
                <w:bCs/>
                <w:sz w:val="16"/>
                <w:szCs w:val="16"/>
              </w:rPr>
              <w:t>Non-</w:t>
            </w:r>
            <w:r>
              <w:rPr>
                <w:rFonts w:ascii="Helvetica Neue" w:eastAsia="Helvetica Neue" w:hAnsi="Helvetica Neue" w:cs="Helvetica Neue"/>
                <w:b/>
                <w:bCs/>
                <w:sz w:val="16"/>
                <w:szCs w:val="16"/>
              </w:rPr>
              <w:t>Adjusting Event</w:t>
            </w:r>
          </w:p>
        </w:tc>
      </w:tr>
      <w:tr w:rsidR="00D966A3" w:rsidRPr="003C517A" w14:paraId="74E150A9" w14:textId="77777777" w:rsidTr="003C517A">
        <w:tc>
          <w:tcPr>
            <w:tcW w:w="6096" w:type="dxa"/>
          </w:tcPr>
          <w:p w14:paraId="71854108" w14:textId="01D00535" w:rsidR="00D966A3" w:rsidRDefault="00D966A3" w:rsidP="00D966A3">
            <w:pPr>
              <w:autoSpaceDE w:val="0"/>
              <w:autoSpaceDN w:val="0"/>
              <w:adjustRightInd w:val="0"/>
              <w:rPr>
                <w:rFonts w:ascii="Helvetica Neue" w:eastAsia="Helvetica Neue" w:hAnsi="Helvetica Neue" w:cs="Helvetica Neue"/>
                <w:sz w:val="16"/>
                <w:szCs w:val="16"/>
              </w:rPr>
            </w:pPr>
            <w:r w:rsidRPr="006751A4">
              <w:rPr>
                <w:rFonts w:ascii="Helvetica Neue" w:eastAsia="Helvetica Neue" w:hAnsi="Helvetica Neue" w:cs="Helvetica Neue"/>
                <w:sz w:val="16"/>
                <w:szCs w:val="16"/>
              </w:rPr>
              <w:t xml:space="preserve">On 1 May 20X6 Ciele </w:t>
            </w:r>
            <w:r w:rsidR="0008107D">
              <w:rPr>
                <w:rFonts w:ascii="Helvetica Neue" w:eastAsia="Helvetica Neue" w:hAnsi="Helvetica Neue" w:cs="Helvetica Neue"/>
                <w:sz w:val="16"/>
                <w:szCs w:val="16"/>
              </w:rPr>
              <w:t>Ltd</w:t>
            </w:r>
            <w:r w:rsidRPr="006751A4">
              <w:rPr>
                <w:rFonts w:ascii="Helvetica Neue" w:eastAsia="Helvetica Neue" w:hAnsi="Helvetica Neue" w:cs="Helvetica Neue"/>
                <w:sz w:val="16"/>
                <w:szCs w:val="16"/>
              </w:rPr>
              <w:t xml:space="preserve"> (Ciele) signed a contract with Bleu </w:t>
            </w:r>
            <w:r w:rsidR="0008107D">
              <w:rPr>
                <w:rFonts w:ascii="Helvetica Neue" w:eastAsia="Helvetica Neue" w:hAnsi="Helvetica Neue" w:cs="Helvetica Neue"/>
                <w:sz w:val="16"/>
                <w:szCs w:val="16"/>
              </w:rPr>
              <w:t>Ltd</w:t>
            </w:r>
            <w:r w:rsidRPr="006751A4">
              <w:rPr>
                <w:rFonts w:ascii="Helvetica Neue" w:eastAsia="Helvetica Neue" w:hAnsi="Helvetica Neue" w:cs="Helvetica Neue"/>
                <w:sz w:val="16"/>
                <w:szCs w:val="16"/>
              </w:rPr>
              <w:t xml:space="preserve"> (Bleu) for the supply of a truck. Under the contract Ciele will service</w:t>
            </w:r>
            <w:r>
              <w:rPr>
                <w:rFonts w:ascii="Helvetica Neue" w:eastAsia="Helvetica Neue" w:hAnsi="Helvetica Neue" w:cs="Helvetica Neue"/>
                <w:sz w:val="16"/>
                <w:szCs w:val="16"/>
              </w:rPr>
              <w:t xml:space="preserve"> </w:t>
            </w:r>
            <w:r w:rsidRPr="006751A4">
              <w:rPr>
                <w:rFonts w:ascii="Helvetica Neue" w:eastAsia="Helvetica Neue" w:hAnsi="Helvetica Neue" w:cs="Helvetica Neue"/>
                <w:sz w:val="16"/>
                <w:szCs w:val="16"/>
              </w:rPr>
              <w:t xml:space="preserve">the vehicle free of charge </w:t>
            </w:r>
            <w:r w:rsidRPr="006751A4">
              <w:rPr>
                <w:rFonts w:ascii="Helvetica Neue" w:eastAsia="Helvetica Neue" w:hAnsi="Helvetica Neue" w:cs="Helvetica Neue"/>
                <w:sz w:val="16"/>
                <w:szCs w:val="16"/>
              </w:rPr>
              <w:lastRenderedPageBreak/>
              <w:t>once it has travelled 10,000 kilometres. The total contract price is $150,000 and the truck cost Ciele $120,000.</w:t>
            </w:r>
            <w:r>
              <w:rPr>
                <w:rFonts w:ascii="Helvetica Neue" w:eastAsia="Helvetica Neue" w:hAnsi="Helvetica Neue" w:cs="Helvetica Neue"/>
                <w:sz w:val="16"/>
                <w:szCs w:val="16"/>
              </w:rPr>
              <w:t xml:space="preserve"> </w:t>
            </w:r>
            <w:r w:rsidRPr="006751A4">
              <w:rPr>
                <w:rFonts w:ascii="Helvetica Neue" w:eastAsia="Helvetica Neue" w:hAnsi="Helvetica Neue" w:cs="Helvetica Neue"/>
                <w:sz w:val="16"/>
                <w:szCs w:val="16"/>
              </w:rPr>
              <w:t>Typically for Ciele, the vehicle service will cost $6,000 and would be charged to the customer at $10,000 under its fixed price servicing plan. If</w:t>
            </w:r>
            <w:r>
              <w:rPr>
                <w:rFonts w:ascii="Helvetica Neue" w:eastAsia="Helvetica Neue" w:hAnsi="Helvetica Neue" w:cs="Helvetica Neue"/>
                <w:sz w:val="16"/>
                <w:szCs w:val="16"/>
              </w:rPr>
              <w:t xml:space="preserve"> </w:t>
            </w:r>
            <w:r w:rsidRPr="006751A4">
              <w:rPr>
                <w:rFonts w:ascii="Helvetica Neue" w:eastAsia="Helvetica Neue" w:hAnsi="Helvetica Neue" w:cs="Helvetica Neue"/>
                <w:sz w:val="16"/>
                <w:szCs w:val="16"/>
              </w:rPr>
              <w:t>the truck was sold without the free service, the selling price would be $145,000.</w:t>
            </w:r>
            <w:r>
              <w:rPr>
                <w:rFonts w:ascii="Helvetica Neue" w:eastAsia="Helvetica Neue" w:hAnsi="Helvetica Neue" w:cs="Helvetica Neue"/>
                <w:sz w:val="16"/>
                <w:szCs w:val="16"/>
              </w:rPr>
              <w:t xml:space="preserve"> </w:t>
            </w:r>
            <w:r w:rsidRPr="006751A4">
              <w:rPr>
                <w:rFonts w:ascii="Helvetica Neue" w:eastAsia="Helvetica Neue" w:hAnsi="Helvetica Neue" w:cs="Helvetica Neue"/>
                <w:sz w:val="16"/>
                <w:szCs w:val="16"/>
              </w:rPr>
              <w:t>Bleu took ownership of the truck on 12 May 20X6, paying the $150,000, and had the free service performed on 15 July 20X6.</w:t>
            </w:r>
            <w:r>
              <w:rPr>
                <w:rFonts w:ascii="Helvetica Neue" w:eastAsia="Helvetica Neue" w:hAnsi="Helvetica Neue" w:cs="Helvetica Neue"/>
                <w:sz w:val="16"/>
                <w:szCs w:val="16"/>
              </w:rPr>
              <w:t xml:space="preserve"> </w:t>
            </w:r>
            <w:r w:rsidRPr="00941845">
              <w:rPr>
                <w:rFonts w:ascii="Helvetica Neue" w:eastAsia="Helvetica Neue" w:hAnsi="Helvetica Neue" w:cs="Helvetica Neue"/>
                <w:sz w:val="16"/>
                <w:szCs w:val="16"/>
                <w:u w:val="single"/>
              </w:rPr>
              <w:t xml:space="preserve">Which of the following statements correctly explains how Ciele will recognise </w:t>
            </w:r>
            <w:r w:rsidR="00AA39AB" w:rsidRPr="00941845">
              <w:rPr>
                <w:rFonts w:ascii="Helvetica Neue" w:eastAsia="Helvetica Neue" w:hAnsi="Helvetica Neue" w:cs="Helvetica Neue"/>
                <w:sz w:val="16"/>
                <w:szCs w:val="16"/>
                <w:u w:val="single"/>
              </w:rPr>
              <w:t>rev</w:t>
            </w:r>
            <w:r w:rsidRPr="00941845">
              <w:rPr>
                <w:rFonts w:ascii="Helvetica Neue" w:eastAsia="Helvetica Neue" w:hAnsi="Helvetica Neue" w:cs="Helvetica Neue"/>
                <w:sz w:val="16"/>
                <w:szCs w:val="16"/>
                <w:u w:val="single"/>
              </w:rPr>
              <w:t xml:space="preserve"> from this contract in accordance with IFRS 15 (</w:t>
            </w:r>
            <w:r w:rsidR="00AA39AB" w:rsidRPr="00941845">
              <w:rPr>
                <w:rFonts w:ascii="Helvetica Neue" w:eastAsia="Helvetica Neue" w:hAnsi="Helvetica Neue" w:cs="Helvetica Neue"/>
                <w:sz w:val="16"/>
                <w:szCs w:val="16"/>
                <w:u w:val="single"/>
              </w:rPr>
              <w:t>Rev</w:t>
            </w:r>
            <w:r w:rsidRPr="00941845">
              <w:rPr>
                <w:rFonts w:ascii="Helvetica Neue" w:eastAsia="Helvetica Neue" w:hAnsi="Helvetica Neue" w:cs="Helvetica Neue"/>
                <w:sz w:val="16"/>
                <w:szCs w:val="16"/>
                <w:u w:val="single"/>
              </w:rPr>
              <w:t xml:space="preserve"> from Contracts) for</w:t>
            </w:r>
            <w:r w:rsidR="00AA39AB" w:rsidRPr="00941845">
              <w:rPr>
                <w:rFonts w:ascii="Helvetica Neue" w:eastAsia="Helvetica Neue" w:hAnsi="Helvetica Neue" w:cs="Helvetica Neue"/>
                <w:sz w:val="16"/>
                <w:szCs w:val="16"/>
                <w:u w:val="single"/>
              </w:rPr>
              <w:t xml:space="preserve"> FY</w:t>
            </w:r>
            <w:r w:rsidR="000C6CC6" w:rsidRPr="00941845">
              <w:rPr>
                <w:rFonts w:ascii="Helvetica Neue" w:eastAsia="Helvetica Neue" w:hAnsi="Helvetica Neue" w:cs="Helvetica Neue"/>
                <w:sz w:val="16"/>
                <w:szCs w:val="16"/>
                <w:u w:val="single"/>
              </w:rPr>
              <w:t>X</w:t>
            </w:r>
            <w:r w:rsidR="00AA39AB" w:rsidRPr="00941845">
              <w:rPr>
                <w:rFonts w:ascii="Helvetica Neue" w:eastAsia="Helvetica Neue" w:hAnsi="Helvetica Neue" w:cs="Helvetica Neue"/>
                <w:sz w:val="16"/>
                <w:szCs w:val="16"/>
                <w:u w:val="single"/>
              </w:rPr>
              <w:t>6</w:t>
            </w:r>
            <w:r w:rsidRPr="00941845">
              <w:rPr>
                <w:rFonts w:ascii="Helvetica Neue" w:eastAsia="Helvetica Neue" w:hAnsi="Helvetica Neue" w:cs="Helvetica Neue"/>
                <w:sz w:val="16"/>
                <w:szCs w:val="16"/>
                <w:u w:val="single"/>
              </w:rPr>
              <w:t>?</w:t>
            </w:r>
          </w:p>
          <w:p w14:paraId="201CCD30" w14:textId="23505525" w:rsidR="00D966A3" w:rsidRPr="00DE70A6" w:rsidRDefault="00D966A3" w:rsidP="00D966A3">
            <w:pPr>
              <w:pStyle w:val="ListParagraph"/>
              <w:numPr>
                <w:ilvl w:val="0"/>
                <w:numId w:val="10"/>
              </w:numPr>
              <w:autoSpaceDE w:val="0"/>
              <w:autoSpaceDN w:val="0"/>
              <w:adjustRightInd w:val="0"/>
              <w:rPr>
                <w:rFonts w:ascii="Arial" w:hAnsi="Arial" w:cs="Arial"/>
                <w:color w:val="505050"/>
                <w:sz w:val="14"/>
                <w:szCs w:val="14"/>
              </w:rPr>
            </w:pPr>
            <w:r w:rsidRPr="00DE70A6">
              <w:rPr>
                <w:rFonts w:ascii="Arial" w:hAnsi="Arial" w:cs="Arial"/>
                <w:color w:val="505050"/>
                <w:sz w:val="14"/>
                <w:szCs w:val="14"/>
              </w:rPr>
              <w:t>The contract has two performance obligations. Ciele will allocate the transaction price to each performance obligation based on a</w:t>
            </w:r>
            <w:r>
              <w:rPr>
                <w:rFonts w:ascii="Arial" w:hAnsi="Arial" w:cs="Arial"/>
                <w:color w:val="505050"/>
                <w:sz w:val="14"/>
                <w:szCs w:val="14"/>
              </w:rPr>
              <w:t xml:space="preserve"> </w:t>
            </w:r>
            <w:r w:rsidRPr="00DE70A6">
              <w:rPr>
                <w:rFonts w:ascii="Arial" w:hAnsi="Arial" w:cs="Arial"/>
                <w:color w:val="505050"/>
                <w:sz w:val="14"/>
                <w:szCs w:val="14"/>
              </w:rPr>
              <w:t>relative standalone</w:t>
            </w:r>
            <w:r>
              <w:rPr>
                <w:rFonts w:ascii="Arial" w:hAnsi="Arial" w:cs="Arial"/>
                <w:color w:val="505050"/>
                <w:sz w:val="14"/>
                <w:szCs w:val="14"/>
              </w:rPr>
              <w:t xml:space="preserve"> </w:t>
            </w:r>
            <w:r w:rsidRPr="00DE70A6">
              <w:rPr>
                <w:rFonts w:ascii="Arial" w:hAnsi="Arial" w:cs="Arial"/>
                <w:color w:val="505050"/>
                <w:sz w:val="14"/>
                <w:szCs w:val="14"/>
              </w:rPr>
              <w:t xml:space="preserve">selling price basis. As a result of satisfying the first performance obligation, Ciele will recognise </w:t>
            </w:r>
            <w:r w:rsidR="00AA39AB">
              <w:rPr>
                <w:rFonts w:ascii="Arial" w:hAnsi="Arial" w:cs="Arial"/>
                <w:color w:val="505050"/>
                <w:sz w:val="14"/>
                <w:szCs w:val="14"/>
              </w:rPr>
              <w:t>rev</w:t>
            </w:r>
            <w:r w:rsidRPr="00DE70A6">
              <w:rPr>
                <w:rFonts w:ascii="Arial" w:hAnsi="Arial" w:cs="Arial"/>
                <w:color w:val="505050"/>
                <w:sz w:val="14"/>
                <w:szCs w:val="14"/>
              </w:rPr>
              <w:t xml:space="preserve"> on 12</w:t>
            </w:r>
            <w:r>
              <w:rPr>
                <w:rFonts w:ascii="Arial" w:hAnsi="Arial" w:cs="Arial"/>
                <w:color w:val="505050"/>
                <w:sz w:val="14"/>
                <w:szCs w:val="14"/>
              </w:rPr>
              <w:t xml:space="preserve"> </w:t>
            </w:r>
            <w:r w:rsidRPr="00DE70A6">
              <w:rPr>
                <w:rFonts w:ascii="Arial" w:hAnsi="Arial" w:cs="Arial"/>
                <w:color w:val="505050"/>
                <w:sz w:val="14"/>
                <w:szCs w:val="14"/>
              </w:rPr>
              <w:t xml:space="preserve">May 20X6 for the sale of the truck and recognise an amount for </w:t>
            </w:r>
            <w:r w:rsidR="00AA39AB">
              <w:rPr>
                <w:rFonts w:ascii="Arial" w:hAnsi="Arial" w:cs="Arial"/>
                <w:color w:val="505050"/>
                <w:sz w:val="14"/>
                <w:szCs w:val="14"/>
              </w:rPr>
              <w:t>rev</w:t>
            </w:r>
            <w:r w:rsidRPr="00DE70A6">
              <w:rPr>
                <w:rFonts w:ascii="Arial" w:hAnsi="Arial" w:cs="Arial"/>
                <w:color w:val="505050"/>
                <w:sz w:val="14"/>
                <w:szCs w:val="14"/>
              </w:rPr>
              <w:t xml:space="preserve"> received in advance in respect of the free servicing.</w:t>
            </w:r>
          </w:p>
          <w:p w14:paraId="0BF878E4" w14:textId="372CC1CF" w:rsidR="00D966A3" w:rsidRPr="00DE70A6" w:rsidRDefault="00D966A3" w:rsidP="00D966A3">
            <w:pPr>
              <w:pStyle w:val="ListParagraph"/>
              <w:numPr>
                <w:ilvl w:val="0"/>
                <w:numId w:val="10"/>
              </w:numPr>
              <w:autoSpaceDE w:val="0"/>
              <w:autoSpaceDN w:val="0"/>
              <w:adjustRightInd w:val="0"/>
              <w:rPr>
                <w:rFonts w:ascii="Arial" w:hAnsi="Arial" w:cs="Arial"/>
                <w:color w:val="505050"/>
                <w:sz w:val="14"/>
                <w:szCs w:val="14"/>
              </w:rPr>
            </w:pPr>
            <w:r w:rsidRPr="00DE70A6">
              <w:rPr>
                <w:rFonts w:ascii="Arial" w:hAnsi="Arial" w:cs="Arial"/>
                <w:color w:val="505050"/>
                <w:sz w:val="14"/>
                <w:szCs w:val="14"/>
              </w:rPr>
              <w:t xml:space="preserve">Ciele will recognise the </w:t>
            </w:r>
            <w:r w:rsidR="00AA39AB">
              <w:rPr>
                <w:rFonts w:ascii="Arial" w:hAnsi="Arial" w:cs="Arial"/>
                <w:color w:val="505050"/>
                <w:sz w:val="14"/>
                <w:szCs w:val="14"/>
              </w:rPr>
              <w:t>rev</w:t>
            </w:r>
            <w:r w:rsidRPr="00DE70A6">
              <w:rPr>
                <w:rFonts w:ascii="Arial" w:hAnsi="Arial" w:cs="Arial"/>
                <w:color w:val="505050"/>
                <w:sz w:val="14"/>
                <w:szCs w:val="14"/>
              </w:rPr>
              <w:t xml:space="preserve"> from the sale of the truck, as the risks and rewards have passed when Bleu took ownership of the</w:t>
            </w:r>
            <w:r>
              <w:rPr>
                <w:rFonts w:ascii="Arial" w:hAnsi="Arial" w:cs="Arial"/>
                <w:color w:val="505050"/>
                <w:sz w:val="14"/>
                <w:szCs w:val="14"/>
              </w:rPr>
              <w:t xml:space="preserve"> </w:t>
            </w:r>
            <w:r w:rsidRPr="00DE70A6">
              <w:rPr>
                <w:rFonts w:ascii="Arial" w:hAnsi="Arial" w:cs="Arial"/>
                <w:color w:val="505050"/>
                <w:sz w:val="14"/>
                <w:szCs w:val="14"/>
              </w:rPr>
              <w:t xml:space="preserve">truck on 12 May 20X6. No </w:t>
            </w:r>
            <w:r w:rsidR="00AA39AB">
              <w:rPr>
                <w:rFonts w:ascii="Arial" w:hAnsi="Arial" w:cs="Arial"/>
                <w:color w:val="505050"/>
                <w:sz w:val="14"/>
                <w:szCs w:val="14"/>
              </w:rPr>
              <w:t>rev</w:t>
            </w:r>
            <w:r w:rsidRPr="00DE70A6">
              <w:rPr>
                <w:rFonts w:ascii="Arial" w:hAnsi="Arial" w:cs="Arial"/>
                <w:color w:val="505050"/>
                <w:sz w:val="14"/>
                <w:szCs w:val="14"/>
              </w:rPr>
              <w:t xml:space="preserve"> for the truck service will be recognised at 30 June 20X6 based on the percentage of</w:t>
            </w:r>
            <w:r>
              <w:rPr>
                <w:rFonts w:ascii="Arial" w:hAnsi="Arial" w:cs="Arial"/>
                <w:color w:val="505050"/>
                <w:sz w:val="14"/>
                <w:szCs w:val="14"/>
              </w:rPr>
              <w:t xml:space="preserve"> </w:t>
            </w:r>
            <w:r w:rsidRPr="00DE70A6">
              <w:rPr>
                <w:rFonts w:ascii="Arial" w:hAnsi="Arial" w:cs="Arial"/>
                <w:color w:val="505050"/>
                <w:sz w:val="14"/>
                <w:szCs w:val="14"/>
              </w:rPr>
              <w:t>completion. The method of allocating the transaction price is not set out in IFRS 15.</w:t>
            </w:r>
          </w:p>
          <w:p w14:paraId="71D75D48" w14:textId="77777777" w:rsidR="000C6CC6" w:rsidRDefault="00D966A3" w:rsidP="000C6CC6">
            <w:pPr>
              <w:pStyle w:val="ListParagraph"/>
              <w:numPr>
                <w:ilvl w:val="0"/>
                <w:numId w:val="10"/>
              </w:numPr>
              <w:autoSpaceDE w:val="0"/>
              <w:autoSpaceDN w:val="0"/>
              <w:adjustRightInd w:val="0"/>
              <w:rPr>
                <w:rFonts w:ascii="Arial" w:hAnsi="Arial" w:cs="Arial"/>
                <w:color w:val="505050"/>
                <w:sz w:val="14"/>
                <w:szCs w:val="14"/>
              </w:rPr>
            </w:pPr>
            <w:r w:rsidRPr="00DE70A6">
              <w:rPr>
                <w:rFonts w:ascii="Arial" w:hAnsi="Arial" w:cs="Arial"/>
                <w:color w:val="505050"/>
                <w:sz w:val="14"/>
                <w:szCs w:val="14"/>
              </w:rPr>
              <w:t>The contract has two performance obligations. Ciele will allocate the transaction price to each performance obligation based on the</w:t>
            </w:r>
            <w:r>
              <w:rPr>
                <w:rFonts w:ascii="Arial" w:hAnsi="Arial" w:cs="Arial"/>
                <w:color w:val="505050"/>
                <w:sz w:val="14"/>
                <w:szCs w:val="14"/>
              </w:rPr>
              <w:t xml:space="preserve"> </w:t>
            </w:r>
            <w:r w:rsidRPr="00DE70A6">
              <w:rPr>
                <w:rFonts w:ascii="Arial" w:hAnsi="Arial" w:cs="Arial"/>
                <w:color w:val="505050"/>
                <w:sz w:val="14"/>
                <w:szCs w:val="14"/>
              </w:rPr>
              <w:t xml:space="preserve">relative cost percentages. As a result of satisfying the first performance obligation, Ciele will recognise </w:t>
            </w:r>
            <w:r w:rsidR="00AA39AB">
              <w:rPr>
                <w:rFonts w:ascii="Arial" w:hAnsi="Arial" w:cs="Arial"/>
                <w:color w:val="505050"/>
                <w:sz w:val="14"/>
                <w:szCs w:val="14"/>
              </w:rPr>
              <w:t>rev</w:t>
            </w:r>
            <w:r w:rsidRPr="00DE70A6">
              <w:rPr>
                <w:rFonts w:ascii="Arial" w:hAnsi="Arial" w:cs="Arial"/>
                <w:color w:val="505050"/>
                <w:sz w:val="14"/>
                <w:szCs w:val="14"/>
              </w:rPr>
              <w:t xml:space="preserve"> for the sale of the</w:t>
            </w:r>
            <w:r>
              <w:rPr>
                <w:rFonts w:ascii="Arial" w:hAnsi="Arial" w:cs="Arial"/>
                <w:color w:val="505050"/>
                <w:sz w:val="14"/>
                <w:szCs w:val="14"/>
              </w:rPr>
              <w:t xml:space="preserve"> </w:t>
            </w:r>
            <w:r w:rsidRPr="00DE70A6">
              <w:rPr>
                <w:rFonts w:ascii="Arial" w:hAnsi="Arial" w:cs="Arial"/>
                <w:color w:val="505050"/>
                <w:sz w:val="14"/>
                <w:szCs w:val="14"/>
              </w:rPr>
              <w:t>truck on 12 May 20X6 and recognise an amount for unearned income in respect of the free servicing.</w:t>
            </w:r>
          </w:p>
          <w:p w14:paraId="267DBD41" w14:textId="1348FB24" w:rsidR="00D966A3" w:rsidRPr="000C6CC6" w:rsidRDefault="00D966A3" w:rsidP="000C6CC6">
            <w:pPr>
              <w:pStyle w:val="ListParagraph"/>
              <w:numPr>
                <w:ilvl w:val="0"/>
                <w:numId w:val="10"/>
              </w:numPr>
              <w:autoSpaceDE w:val="0"/>
              <w:autoSpaceDN w:val="0"/>
              <w:adjustRightInd w:val="0"/>
              <w:rPr>
                <w:rFonts w:ascii="Arial" w:hAnsi="Arial" w:cs="Arial"/>
                <w:color w:val="505050"/>
                <w:sz w:val="14"/>
                <w:szCs w:val="14"/>
              </w:rPr>
            </w:pPr>
            <w:r w:rsidRPr="000C6CC6">
              <w:rPr>
                <w:rFonts w:ascii="Arial" w:hAnsi="Arial" w:cs="Arial"/>
                <w:color w:val="505050"/>
                <w:sz w:val="14"/>
                <w:szCs w:val="14"/>
              </w:rPr>
              <w:t xml:space="preserve">Ciele will recognise $150,000 in </w:t>
            </w:r>
            <w:r w:rsidR="00AA39AB" w:rsidRPr="000C6CC6">
              <w:rPr>
                <w:rFonts w:ascii="Arial" w:hAnsi="Arial" w:cs="Arial"/>
                <w:color w:val="505050"/>
                <w:sz w:val="14"/>
                <w:szCs w:val="14"/>
              </w:rPr>
              <w:t>rev</w:t>
            </w:r>
            <w:r w:rsidRPr="000C6CC6">
              <w:rPr>
                <w:rFonts w:ascii="Arial" w:hAnsi="Arial" w:cs="Arial"/>
                <w:color w:val="505050"/>
                <w:sz w:val="14"/>
                <w:szCs w:val="14"/>
              </w:rPr>
              <w:t xml:space="preserve"> on 12 May 20X6 as the provision of the free service is not a distinct promise under the contract.</w:t>
            </w:r>
          </w:p>
        </w:tc>
        <w:tc>
          <w:tcPr>
            <w:tcW w:w="709" w:type="dxa"/>
          </w:tcPr>
          <w:p w14:paraId="40D22F85" w14:textId="1E94AA2B"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lastRenderedPageBreak/>
              <w:t>A</w:t>
            </w:r>
          </w:p>
        </w:tc>
        <w:tc>
          <w:tcPr>
            <w:tcW w:w="4536" w:type="dxa"/>
          </w:tcPr>
          <w:p w14:paraId="4850FD93" w14:textId="77777777" w:rsidR="00D966A3" w:rsidRPr="00C569CB" w:rsidRDefault="00D966A3" w:rsidP="00D966A3">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There are two performance obligations in this contract:</w:t>
            </w:r>
          </w:p>
          <w:p w14:paraId="661CD4F4" w14:textId="77777777" w:rsidR="00D966A3" w:rsidRPr="00C569CB" w:rsidRDefault="00D966A3" w:rsidP="00D966A3">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1. The sale of the truck.</w:t>
            </w:r>
          </w:p>
          <w:p w14:paraId="7B228BB3" w14:textId="77777777" w:rsidR="00D966A3" w:rsidRPr="00C569CB" w:rsidRDefault="00D966A3" w:rsidP="00D966A3">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lastRenderedPageBreak/>
              <w:t>2. The provision of the truck service.</w:t>
            </w:r>
          </w:p>
          <w:p w14:paraId="775643EA" w14:textId="77777777" w:rsidR="00D966A3" w:rsidRPr="00C569CB" w:rsidRDefault="00D966A3" w:rsidP="00D966A3">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The $150,000 transaction price is allocated to each of the performance obligations based on the standalone</w:t>
            </w:r>
          </w:p>
          <w:p w14:paraId="43786BCF" w14:textId="77777777" w:rsidR="00D966A3" w:rsidRPr="00C569CB" w:rsidRDefault="00D966A3" w:rsidP="00D966A3">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selling prices at</w:t>
            </w:r>
            <w:r>
              <w:rPr>
                <w:rFonts w:ascii="Helvetica Neue" w:eastAsia="Helvetica Neue" w:hAnsi="Helvetica Neue" w:cs="Helvetica Neue"/>
                <w:sz w:val="16"/>
                <w:szCs w:val="16"/>
              </w:rPr>
              <w:t xml:space="preserve"> </w:t>
            </w:r>
            <w:r w:rsidRPr="00C569CB">
              <w:rPr>
                <w:rFonts w:ascii="Helvetica Neue" w:eastAsia="Helvetica Neue" w:hAnsi="Helvetica Neue" w:cs="Helvetica Neue"/>
                <w:sz w:val="16"/>
                <w:szCs w:val="16"/>
              </w:rPr>
              <w:t>contract inception, which are directly observable for each item in the contract (IFRS 15 para. 74).</w:t>
            </w:r>
          </w:p>
          <w:p w14:paraId="5A75D10A" w14:textId="7DCCAB27" w:rsidR="00D966A3" w:rsidRPr="003C517A" w:rsidRDefault="00D966A3" w:rsidP="00D966A3">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The revenue for the truck service will be recognised when it is provided on 15 July 20X6, hence an amount of unearned revenue /</w:t>
            </w:r>
            <w:r>
              <w:rPr>
                <w:rFonts w:ascii="Helvetica Neue" w:eastAsia="Helvetica Neue" w:hAnsi="Helvetica Neue" w:cs="Helvetica Neue"/>
                <w:sz w:val="16"/>
                <w:szCs w:val="16"/>
              </w:rPr>
              <w:t xml:space="preserve"> </w:t>
            </w:r>
            <w:r w:rsidRPr="00C569CB">
              <w:rPr>
                <w:rFonts w:ascii="Helvetica Neue" w:eastAsia="Helvetica Neue" w:hAnsi="Helvetica Neue" w:cs="Helvetica Neue"/>
                <w:sz w:val="16"/>
                <w:szCs w:val="16"/>
              </w:rPr>
              <w:t>revenue received in advance will be recognised at 12 May 20X6.</w:t>
            </w:r>
          </w:p>
        </w:tc>
      </w:tr>
      <w:tr w:rsidR="00D966A3" w:rsidRPr="003C517A" w14:paraId="12373842" w14:textId="77777777" w:rsidTr="003C517A">
        <w:tc>
          <w:tcPr>
            <w:tcW w:w="6096" w:type="dxa"/>
          </w:tcPr>
          <w:p w14:paraId="2FCEF7E5" w14:textId="2A27B03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 xml:space="preserve">The accounting profit before tax of </w:t>
            </w:r>
            <w:r>
              <w:rPr>
                <w:rFonts w:ascii="Helvetica Neue" w:eastAsia="Helvetica Neue" w:hAnsi="Helvetica Neue" w:cs="Helvetica Neue"/>
                <w:sz w:val="16"/>
                <w:szCs w:val="16"/>
              </w:rPr>
              <w:t>Topsy</w:t>
            </w:r>
            <w:r w:rsidRPr="003C517A">
              <w:rPr>
                <w:rFonts w:ascii="Helvetica Neue" w:eastAsia="Helvetica Neue" w:hAnsi="Helvetica Neue" w:cs="Helvetica Neue"/>
                <w:sz w:val="16"/>
                <w:szCs w:val="16"/>
              </w:rPr>
              <w:t xml:space="preserve">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Topsy</w:t>
            </w:r>
            <w:r w:rsidRPr="003C517A">
              <w:rPr>
                <w:rFonts w:ascii="Helvetica Neue" w:eastAsia="Helvetica Neue" w:hAnsi="Helvetica Neue" w:cs="Helvetica Neue"/>
                <w:sz w:val="16"/>
                <w:szCs w:val="16"/>
              </w:rPr>
              <w:t>) for the year ended 30 June 20X7 is $</w:t>
            </w:r>
            <w:r>
              <w:rPr>
                <w:rFonts w:ascii="Helvetica Neue" w:eastAsia="Helvetica Neue" w:hAnsi="Helvetica Neue" w:cs="Helvetica Neue"/>
                <w:sz w:val="16"/>
                <w:szCs w:val="16"/>
              </w:rPr>
              <w:t>6</w:t>
            </w:r>
            <w:r w:rsidRPr="003C517A">
              <w:rPr>
                <w:rFonts w:ascii="Helvetica Neue" w:eastAsia="Helvetica Neue" w:hAnsi="Helvetica Neue" w:cs="Helvetica Neue"/>
                <w:sz w:val="16"/>
                <w:szCs w:val="16"/>
              </w:rPr>
              <w:t>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includes the following income and expense items:</w:t>
            </w:r>
          </w:p>
          <w:p w14:paraId="3208E86E" w14:textId="77777777" w:rsidR="00D966A3" w:rsidRPr="003C517A" w:rsidRDefault="00D966A3" w:rsidP="00D966A3">
            <w:pPr>
              <w:pStyle w:val="ListParagraph"/>
              <w:numPr>
                <w:ilvl w:val="0"/>
                <w:numId w:val="9"/>
              </w:num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Interest revenue: $3</w:t>
            </w:r>
            <w:r>
              <w:rPr>
                <w:rFonts w:ascii="Helvetica Neue" w:eastAsia="Helvetica Neue" w:hAnsi="Helvetica Neue" w:cs="Helvetica Neue"/>
                <w:sz w:val="16"/>
                <w:szCs w:val="16"/>
              </w:rPr>
              <w:t>5</w:t>
            </w:r>
            <w:r w:rsidRPr="003C517A">
              <w:rPr>
                <w:rFonts w:ascii="Helvetica Neue" w:eastAsia="Helvetica Neue" w:hAnsi="Helvetica Neue" w:cs="Helvetica Neue"/>
                <w:sz w:val="16"/>
                <w:szCs w:val="16"/>
              </w:rPr>
              <w:t>k</w:t>
            </w:r>
          </w:p>
          <w:p w14:paraId="1AC98E71" w14:textId="77777777" w:rsidR="00D966A3" w:rsidRPr="003C517A" w:rsidRDefault="00D966A3" w:rsidP="00D966A3">
            <w:pPr>
              <w:pStyle w:val="ListParagraph"/>
              <w:numPr>
                <w:ilvl w:val="0"/>
                <w:numId w:val="9"/>
              </w:num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Warranty expense $1</w:t>
            </w:r>
            <w:r>
              <w:rPr>
                <w:rFonts w:ascii="Helvetica Neue" w:eastAsia="Helvetica Neue" w:hAnsi="Helvetica Neue" w:cs="Helvetica Neue"/>
                <w:sz w:val="16"/>
                <w:szCs w:val="16"/>
              </w:rPr>
              <w:t>2</w:t>
            </w:r>
            <w:r w:rsidRPr="003C517A">
              <w:rPr>
                <w:rFonts w:ascii="Helvetica Neue" w:eastAsia="Helvetica Neue" w:hAnsi="Helvetica Neue" w:cs="Helvetica Neue"/>
                <w:sz w:val="16"/>
                <w:szCs w:val="16"/>
              </w:rPr>
              <w:t>0k</w:t>
            </w:r>
          </w:p>
          <w:p w14:paraId="416A4DA8"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An extract from the SOFP at 30 June 20X7 shows:</w:t>
            </w:r>
          </w:p>
          <w:p w14:paraId="2632003F"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Warranty provision of $</w:t>
            </w:r>
            <w:r>
              <w:rPr>
                <w:rFonts w:ascii="Helvetica Neue" w:eastAsia="Helvetica Neue" w:hAnsi="Helvetica Neue" w:cs="Helvetica Neue"/>
                <w:sz w:val="16"/>
                <w:szCs w:val="16"/>
              </w:rPr>
              <w:t>60</w:t>
            </w:r>
            <w:r w:rsidRPr="003C517A">
              <w:rPr>
                <w:rFonts w:ascii="Helvetica Neue" w:eastAsia="Helvetica Neue" w:hAnsi="Helvetica Neue" w:cs="Helvetica Neue"/>
                <w:sz w:val="16"/>
                <w:szCs w:val="16"/>
              </w:rPr>
              <w:t>k in 20x6 and $</w:t>
            </w:r>
            <w:r>
              <w:rPr>
                <w:rFonts w:ascii="Helvetica Neue" w:eastAsia="Helvetica Neue" w:hAnsi="Helvetica Neue" w:cs="Helvetica Neue"/>
                <w:sz w:val="16"/>
                <w:szCs w:val="16"/>
              </w:rPr>
              <w:t>55</w:t>
            </w:r>
            <w:r w:rsidRPr="003C517A">
              <w:rPr>
                <w:rFonts w:ascii="Helvetica Neue" w:eastAsia="Helvetica Neue" w:hAnsi="Helvetica Neue" w:cs="Helvetica Neue"/>
                <w:sz w:val="16"/>
                <w:szCs w:val="16"/>
              </w:rPr>
              <w:t>k in 20x7</w:t>
            </w:r>
          </w:p>
          <w:p w14:paraId="67403F0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Additional information:</w:t>
            </w:r>
          </w:p>
          <w:p w14:paraId="26BF276B"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Interest received during the year was $</w:t>
            </w:r>
            <w:r>
              <w:rPr>
                <w:rFonts w:ascii="Helvetica Neue" w:eastAsia="Helvetica Neue" w:hAnsi="Helvetica Neue" w:cs="Helvetica Neue"/>
                <w:sz w:val="16"/>
                <w:szCs w:val="16"/>
              </w:rPr>
              <w:t>37k</w:t>
            </w:r>
            <w:r w:rsidRPr="003C517A">
              <w:rPr>
                <w:rFonts w:ascii="Helvetica Neue" w:eastAsia="Helvetica Neue" w:hAnsi="Helvetica Neue" w:cs="Helvetica Neue"/>
                <w:sz w:val="16"/>
                <w:szCs w:val="16"/>
              </w:rPr>
              <w:t xml:space="preserve"> and is assessable for tax when received.</w:t>
            </w:r>
          </w:p>
          <w:p w14:paraId="0E5803F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Warranty costs are tax deductible when paid.</w:t>
            </w:r>
          </w:p>
          <w:p w14:paraId="619D219A"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Included in the DTA balance at 30 June 20X7 is an amount of $1</w:t>
            </w:r>
            <w:r>
              <w:rPr>
                <w:rFonts w:ascii="Helvetica Neue" w:eastAsia="Helvetica Neue" w:hAnsi="Helvetica Neue" w:cs="Helvetica Neue"/>
                <w:sz w:val="16"/>
                <w:szCs w:val="16"/>
              </w:rPr>
              <w:t>5k</w:t>
            </w:r>
            <w:r w:rsidRPr="003C517A">
              <w:rPr>
                <w:rFonts w:ascii="Helvetica Neue" w:eastAsia="Helvetica Neue" w:hAnsi="Helvetica Neue" w:cs="Helvetica Neue"/>
                <w:sz w:val="16"/>
                <w:szCs w:val="16"/>
              </w:rPr>
              <w:t xml:space="preserve"> relating to a tax loss of $</w:t>
            </w:r>
            <w:r>
              <w:rPr>
                <w:rFonts w:ascii="Helvetica Neue" w:eastAsia="Helvetica Neue" w:hAnsi="Helvetica Neue" w:cs="Helvetica Neue"/>
                <w:sz w:val="16"/>
                <w:szCs w:val="16"/>
              </w:rPr>
              <w:t>5</w:t>
            </w:r>
            <w:r w:rsidRPr="003C517A">
              <w:rPr>
                <w:rFonts w:ascii="Helvetica Neue" w:eastAsia="Helvetica Neue" w:hAnsi="Helvetica Neue" w:cs="Helvetica Neue"/>
                <w:sz w:val="16"/>
                <w:szCs w:val="16"/>
              </w:rPr>
              <w:t>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that was recognised in the previous year. Taxation legislation allows these losses to be offset against future taxable profits.</w:t>
            </w:r>
          </w:p>
          <w:p w14:paraId="641EE8FC"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rate is 30%.</w:t>
            </w:r>
          </w:p>
          <w:p w14:paraId="10DCF5CC" w14:textId="77777777" w:rsidR="00D966A3" w:rsidRPr="00316B5F" w:rsidRDefault="00D966A3" w:rsidP="00D966A3">
            <w:pPr>
              <w:pBdr>
                <w:top w:val="nil"/>
                <w:left w:val="nil"/>
                <w:bottom w:val="nil"/>
                <w:right w:val="nil"/>
                <w:between w:val="nil"/>
              </w:pBdr>
              <w:rPr>
                <w:rFonts w:ascii="Helvetica Neue" w:eastAsia="Helvetica Neue" w:hAnsi="Helvetica Neue" w:cs="Helvetica Neue"/>
                <w:sz w:val="16"/>
                <w:szCs w:val="16"/>
                <w:u w:val="single"/>
              </w:rPr>
            </w:pPr>
            <w:r w:rsidRPr="00316B5F">
              <w:rPr>
                <w:rFonts w:ascii="Helvetica Neue" w:eastAsia="Helvetica Neue" w:hAnsi="Helvetica Neue" w:cs="Helvetica Neue"/>
                <w:sz w:val="16"/>
                <w:szCs w:val="16"/>
                <w:u w:val="single"/>
              </w:rPr>
              <w:t xml:space="preserve">What is the CTL for </w:t>
            </w:r>
            <w:r>
              <w:rPr>
                <w:rFonts w:ascii="Helvetica Neue" w:eastAsia="Helvetica Neue" w:hAnsi="Helvetica Neue" w:cs="Helvetica Neue"/>
                <w:sz w:val="16"/>
                <w:szCs w:val="16"/>
                <w:u w:val="single"/>
              </w:rPr>
              <w:t>Topsy</w:t>
            </w:r>
            <w:r w:rsidRPr="00316B5F">
              <w:rPr>
                <w:rFonts w:ascii="Helvetica Neue" w:eastAsia="Helvetica Neue" w:hAnsi="Helvetica Neue" w:cs="Helvetica Neue"/>
                <w:sz w:val="16"/>
                <w:szCs w:val="16"/>
                <w:u w:val="single"/>
              </w:rPr>
              <w:t xml:space="preserve"> for the year ended 30 June 20X7?</w:t>
            </w:r>
          </w:p>
          <w:p w14:paraId="07CE5C51" w14:textId="77777777" w:rsidR="00D966A3" w:rsidRPr="00535938" w:rsidRDefault="00D966A3" w:rsidP="00D966A3">
            <w:pPr>
              <w:pBdr>
                <w:top w:val="nil"/>
                <w:left w:val="nil"/>
                <w:bottom w:val="nil"/>
                <w:right w:val="nil"/>
                <w:between w:val="nil"/>
              </w:pBdr>
              <w:rPr>
                <w:rFonts w:ascii="Helvetica Neue" w:eastAsia="Helvetica Neue" w:hAnsi="Helvetica Neue" w:cs="Helvetica Neue"/>
                <w:sz w:val="16"/>
                <w:szCs w:val="16"/>
              </w:rPr>
            </w:pPr>
            <w:r w:rsidRPr="00535938">
              <w:rPr>
                <w:rFonts w:ascii="Helvetica Neue" w:eastAsia="Helvetica Neue" w:hAnsi="Helvetica Neue" w:cs="Helvetica Neue"/>
                <w:sz w:val="16"/>
                <w:szCs w:val="16"/>
              </w:rPr>
              <w:t>A. $177,600.</w:t>
            </w:r>
          </w:p>
          <w:p w14:paraId="12B854AA" w14:textId="77777777" w:rsidR="00D966A3" w:rsidRPr="00535938" w:rsidRDefault="00D966A3" w:rsidP="00D966A3">
            <w:pPr>
              <w:pBdr>
                <w:top w:val="nil"/>
                <w:left w:val="nil"/>
                <w:bottom w:val="nil"/>
                <w:right w:val="nil"/>
                <w:between w:val="nil"/>
              </w:pBdr>
              <w:rPr>
                <w:rFonts w:ascii="Helvetica Neue" w:eastAsia="Helvetica Neue" w:hAnsi="Helvetica Neue" w:cs="Helvetica Neue"/>
                <w:sz w:val="16"/>
                <w:szCs w:val="16"/>
              </w:rPr>
            </w:pPr>
            <w:r w:rsidRPr="00535938">
              <w:rPr>
                <w:rFonts w:ascii="Helvetica Neue" w:eastAsia="Helvetica Neue" w:hAnsi="Helvetica Neue" w:cs="Helvetica Neue"/>
                <w:sz w:val="16"/>
                <w:szCs w:val="16"/>
              </w:rPr>
              <w:t>B. $167,100.</w:t>
            </w:r>
          </w:p>
          <w:p w14:paraId="4494AAF1" w14:textId="77777777" w:rsidR="00D966A3" w:rsidRPr="00535938" w:rsidRDefault="00D966A3" w:rsidP="00D966A3">
            <w:pPr>
              <w:pBdr>
                <w:top w:val="nil"/>
                <w:left w:val="nil"/>
                <w:bottom w:val="nil"/>
                <w:right w:val="nil"/>
                <w:between w:val="nil"/>
              </w:pBdr>
              <w:rPr>
                <w:rFonts w:ascii="Helvetica Neue" w:eastAsia="Helvetica Neue" w:hAnsi="Helvetica Neue" w:cs="Helvetica Neue"/>
                <w:sz w:val="16"/>
                <w:szCs w:val="16"/>
              </w:rPr>
            </w:pPr>
            <w:r w:rsidRPr="00535938">
              <w:rPr>
                <w:rFonts w:ascii="Helvetica Neue" w:eastAsia="Helvetica Neue" w:hAnsi="Helvetica Neue" w:cs="Helvetica Neue"/>
                <w:sz w:val="16"/>
                <w:szCs w:val="16"/>
              </w:rPr>
              <w:t>C. $176,400.</w:t>
            </w:r>
          </w:p>
          <w:p w14:paraId="529F2277" w14:textId="166EA756" w:rsidR="00D966A3" w:rsidRPr="003C517A" w:rsidRDefault="00D966A3" w:rsidP="00D966A3">
            <w:pPr>
              <w:widowControl w:val="0"/>
              <w:spacing w:line="276" w:lineRule="auto"/>
              <w:rPr>
                <w:rFonts w:ascii="Helvetica Neue" w:eastAsia="Helvetica Neue" w:hAnsi="Helvetica Neue" w:cs="Helvetica Neue"/>
                <w:sz w:val="16"/>
                <w:szCs w:val="16"/>
              </w:rPr>
            </w:pPr>
            <w:r w:rsidRPr="00535938">
              <w:rPr>
                <w:rFonts w:ascii="Helvetica Neue" w:eastAsia="Helvetica Neue" w:hAnsi="Helvetica Neue" w:cs="Helvetica Neue"/>
                <w:sz w:val="16"/>
                <w:szCs w:val="16"/>
              </w:rPr>
              <w:t>D. $165,900.</w:t>
            </w:r>
          </w:p>
        </w:tc>
        <w:tc>
          <w:tcPr>
            <w:tcW w:w="709" w:type="dxa"/>
          </w:tcPr>
          <w:p w14:paraId="3DFA2192" w14:textId="2E16422B"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B</w:t>
            </w:r>
          </w:p>
        </w:tc>
        <w:tc>
          <w:tcPr>
            <w:tcW w:w="4536" w:type="dxa"/>
          </w:tcPr>
          <w:p w14:paraId="26F540BE" w14:textId="77777777" w:rsidR="00D966A3" w:rsidRPr="003C517A" w:rsidRDefault="00D966A3" w:rsidP="00D966A3">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Correct answer is</w:t>
            </w:r>
            <w:r>
              <w:rPr>
                <w:rFonts w:ascii="Helvetica Neue" w:eastAsia="Helvetica Neue" w:hAnsi="Helvetica Neue" w:cs="Helvetica Neue"/>
                <w:sz w:val="16"/>
                <w:szCs w:val="16"/>
              </w:rPr>
              <w:t xml:space="preserve"> B</w:t>
            </w:r>
          </w:p>
          <w:p w14:paraId="29C179B0" w14:textId="77777777" w:rsidR="00D966A3" w:rsidRPr="003C517A" w:rsidRDefault="00D966A3" w:rsidP="00D966A3">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Start off with acct profit of </w:t>
            </w:r>
            <w:r w:rsidRPr="003C517A">
              <w:rPr>
                <w:rFonts w:ascii="Helvetica Neue" w:eastAsia="Helvetica Neue" w:hAnsi="Helvetica Neue" w:cs="Helvetica Neue"/>
                <w:b/>
                <w:bCs/>
                <w:sz w:val="16"/>
                <w:szCs w:val="16"/>
              </w:rPr>
              <w:t>$</w:t>
            </w:r>
            <w:r>
              <w:rPr>
                <w:rFonts w:ascii="Helvetica Neue" w:eastAsia="Helvetica Neue" w:hAnsi="Helvetica Neue" w:cs="Helvetica Neue"/>
                <w:b/>
                <w:bCs/>
                <w:sz w:val="16"/>
                <w:szCs w:val="16"/>
              </w:rPr>
              <w:t>6</w:t>
            </w:r>
            <w:r w:rsidRPr="003C517A">
              <w:rPr>
                <w:rFonts w:ascii="Helvetica Neue" w:eastAsia="Helvetica Neue" w:hAnsi="Helvetica Neue" w:cs="Helvetica Neue"/>
                <w:b/>
                <w:bCs/>
                <w:sz w:val="16"/>
                <w:szCs w:val="16"/>
              </w:rPr>
              <w:t>00k</w:t>
            </w:r>
          </w:p>
          <w:p w14:paraId="7E662568" w14:textId="77777777" w:rsidR="00D966A3" w:rsidRPr="003C517A" w:rsidRDefault="00D966A3" w:rsidP="00D966A3">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Warranty exp needs to be added back as deductible for tax when paid, not accrued (says in question). So we need to include the movement in the provision </w:t>
            </w:r>
            <w:r>
              <w:rPr>
                <w:rFonts w:ascii="Helvetica Neue" w:eastAsia="Helvetica Neue" w:hAnsi="Helvetica Neue" w:cs="Helvetica Neue"/>
                <w:b/>
                <w:bCs/>
                <w:sz w:val="16"/>
                <w:szCs w:val="16"/>
              </w:rPr>
              <w:t>+</w:t>
            </w:r>
            <w:r w:rsidRPr="003C517A">
              <w:rPr>
                <w:rFonts w:ascii="Helvetica Neue" w:eastAsia="Helvetica Neue" w:hAnsi="Helvetica Neue" w:cs="Helvetica Neue"/>
                <w:b/>
                <w:bCs/>
                <w:sz w:val="16"/>
                <w:szCs w:val="16"/>
              </w:rPr>
              <w:t>5k</w:t>
            </w:r>
          </w:p>
          <w:p w14:paraId="2FB60A22" w14:textId="77777777" w:rsidR="00D966A3" w:rsidRPr="003C517A" w:rsidRDefault="00D966A3" w:rsidP="00D966A3">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Interest is paid when received, so adjust  </w:t>
            </w:r>
            <w:r>
              <w:rPr>
                <w:rFonts w:ascii="Helvetica Neue" w:eastAsia="Helvetica Neue" w:hAnsi="Helvetica Neue" w:cs="Helvetica Neue"/>
                <w:b/>
                <w:bCs/>
                <w:sz w:val="16"/>
                <w:szCs w:val="16"/>
              </w:rPr>
              <w:t>+</w:t>
            </w:r>
            <w:r w:rsidRPr="003C517A">
              <w:rPr>
                <w:rFonts w:ascii="Helvetica Neue" w:eastAsia="Helvetica Neue" w:hAnsi="Helvetica Neue" w:cs="Helvetica Neue"/>
                <w:b/>
                <w:bCs/>
                <w:sz w:val="16"/>
                <w:szCs w:val="16"/>
              </w:rPr>
              <w:t>$2k</w:t>
            </w:r>
          </w:p>
          <w:p w14:paraId="75AF7DDC" w14:textId="77777777" w:rsidR="00D966A3" w:rsidRPr="003C517A" w:rsidRDefault="00D966A3" w:rsidP="00D966A3">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Taxable income = </w:t>
            </w:r>
            <w:r w:rsidRPr="003C517A">
              <w:rPr>
                <w:rFonts w:ascii="Helvetica Neue" w:eastAsia="Helvetica Neue" w:hAnsi="Helvetica Neue" w:cs="Helvetica Neue"/>
                <w:b/>
                <w:bCs/>
                <w:sz w:val="16"/>
                <w:szCs w:val="16"/>
              </w:rPr>
              <w:t>$</w:t>
            </w:r>
            <w:r>
              <w:rPr>
                <w:rFonts w:ascii="Helvetica Neue" w:eastAsia="Helvetica Neue" w:hAnsi="Helvetica Neue" w:cs="Helvetica Neue"/>
                <w:b/>
                <w:bCs/>
                <w:sz w:val="16"/>
                <w:szCs w:val="16"/>
              </w:rPr>
              <w:t>607</w:t>
            </w:r>
            <w:r w:rsidRPr="003C517A">
              <w:rPr>
                <w:rFonts w:ascii="Helvetica Neue" w:eastAsia="Helvetica Neue" w:hAnsi="Helvetica Neue" w:cs="Helvetica Neue"/>
                <w:b/>
                <w:bCs/>
                <w:sz w:val="16"/>
                <w:szCs w:val="16"/>
              </w:rPr>
              <w:t>k</w:t>
            </w:r>
          </w:p>
          <w:p w14:paraId="687C5402" w14:textId="77777777" w:rsidR="00D966A3" w:rsidRPr="003C517A" w:rsidRDefault="00D966A3" w:rsidP="00D966A3">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Less ($</w:t>
            </w:r>
            <w:r>
              <w:rPr>
                <w:rFonts w:ascii="Helvetica Neue" w:eastAsia="Helvetica Neue" w:hAnsi="Helvetica Neue" w:cs="Helvetica Neue"/>
                <w:sz w:val="16"/>
                <w:szCs w:val="16"/>
              </w:rPr>
              <w:t>5</w:t>
            </w:r>
            <w:r w:rsidRPr="003C517A">
              <w:rPr>
                <w:rFonts w:ascii="Helvetica Neue" w:eastAsia="Helvetica Neue" w:hAnsi="Helvetica Neue" w:cs="Helvetica Neue"/>
                <w:sz w:val="16"/>
                <w:szCs w:val="16"/>
              </w:rPr>
              <w:t>0k) in tax losses</w:t>
            </w:r>
            <w:r w:rsidRPr="003C517A">
              <w:rPr>
                <w:rFonts w:ascii="Helvetica Neue" w:eastAsia="Helvetica Neue" w:hAnsi="Helvetica Neue" w:cs="Helvetica Neue"/>
                <w:b/>
                <w:bCs/>
                <w:sz w:val="16"/>
                <w:szCs w:val="16"/>
              </w:rPr>
              <w:t xml:space="preserve"> = $</w:t>
            </w:r>
            <w:r>
              <w:rPr>
                <w:rFonts w:ascii="Helvetica Neue" w:eastAsia="Helvetica Neue" w:hAnsi="Helvetica Neue" w:cs="Helvetica Neue"/>
                <w:b/>
                <w:bCs/>
                <w:sz w:val="16"/>
                <w:szCs w:val="16"/>
              </w:rPr>
              <w:t>557</w:t>
            </w:r>
            <w:r w:rsidRPr="003C517A">
              <w:rPr>
                <w:rFonts w:ascii="Helvetica Neue" w:eastAsia="Helvetica Neue" w:hAnsi="Helvetica Neue" w:cs="Helvetica Neue"/>
                <w:b/>
                <w:bCs/>
                <w:sz w:val="16"/>
                <w:szCs w:val="16"/>
              </w:rPr>
              <w:t>k</w:t>
            </w:r>
          </w:p>
          <w:p w14:paraId="3FE6BEEC" w14:textId="04AFD0EF"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Current tax liability = $</w:t>
            </w:r>
            <w:r>
              <w:rPr>
                <w:rFonts w:ascii="Helvetica Neue" w:eastAsia="Helvetica Neue" w:hAnsi="Helvetica Neue" w:cs="Helvetica Neue"/>
                <w:sz w:val="16"/>
                <w:szCs w:val="16"/>
              </w:rPr>
              <w:t>557k</w:t>
            </w:r>
            <w:r w:rsidRPr="003C517A">
              <w:rPr>
                <w:rFonts w:ascii="Helvetica Neue" w:eastAsia="Helvetica Neue" w:hAnsi="Helvetica Neue" w:cs="Helvetica Neue"/>
                <w:sz w:val="16"/>
                <w:szCs w:val="16"/>
              </w:rPr>
              <w:t xml:space="preserve"> * 30% = $1</w:t>
            </w:r>
            <w:r>
              <w:rPr>
                <w:rFonts w:ascii="Helvetica Neue" w:eastAsia="Helvetica Neue" w:hAnsi="Helvetica Neue" w:cs="Helvetica Neue"/>
                <w:sz w:val="16"/>
                <w:szCs w:val="16"/>
              </w:rPr>
              <w:t>67</w:t>
            </w:r>
            <w:r w:rsidRPr="003C517A">
              <w:rPr>
                <w:rFonts w:ascii="Helvetica Neue" w:eastAsia="Helvetica Neue" w:hAnsi="Helvetica Neue" w:cs="Helvetica Neue"/>
                <w:sz w:val="16"/>
                <w:szCs w:val="16"/>
              </w:rPr>
              <w:t>,</w:t>
            </w:r>
            <w:r>
              <w:rPr>
                <w:rFonts w:ascii="Helvetica Neue" w:eastAsia="Helvetica Neue" w:hAnsi="Helvetica Neue" w:cs="Helvetica Neue"/>
                <w:sz w:val="16"/>
                <w:szCs w:val="16"/>
              </w:rPr>
              <w:t>1</w:t>
            </w:r>
            <w:r w:rsidRPr="003C517A">
              <w:rPr>
                <w:rFonts w:ascii="Helvetica Neue" w:eastAsia="Helvetica Neue" w:hAnsi="Helvetica Neue" w:cs="Helvetica Neue"/>
                <w:sz w:val="16"/>
                <w:szCs w:val="16"/>
              </w:rPr>
              <w:t xml:space="preserve">00 = </w:t>
            </w:r>
            <w:r>
              <w:rPr>
                <w:rFonts w:ascii="Helvetica Neue" w:eastAsia="Helvetica Neue" w:hAnsi="Helvetica Neue" w:cs="Helvetica Neue"/>
                <w:sz w:val="16"/>
                <w:szCs w:val="16"/>
              </w:rPr>
              <w:t>B</w:t>
            </w:r>
          </w:p>
        </w:tc>
      </w:tr>
      <w:tr w:rsidR="00D966A3" w:rsidRPr="003C517A" w14:paraId="6E9CAB00" w14:textId="77777777" w:rsidTr="003C517A">
        <w:tc>
          <w:tcPr>
            <w:tcW w:w="6096" w:type="dxa"/>
          </w:tcPr>
          <w:p w14:paraId="47A6FF7F" w14:textId="4C96D4B3"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entities, operating in Australia, would be relieved from preparing a financial report under the Corporations Act</w:t>
            </w:r>
            <w:r w:rsidR="00867DAA">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2001 (Cth</w:t>
            </w:r>
            <w:r w:rsidR="00867DAA">
              <w:rPr>
                <w:rFonts w:ascii="Helvetica Neue" w:eastAsia="Helvetica Neue" w:hAnsi="Helvetica Neue" w:cs="Helvetica Neue"/>
                <w:sz w:val="16"/>
                <w:szCs w:val="16"/>
              </w:rPr>
              <w:t>)</w:t>
            </w:r>
            <w:r w:rsidRPr="003C517A">
              <w:rPr>
                <w:rFonts w:ascii="Helvetica Neue" w:eastAsia="Helvetica Neue" w:hAnsi="Helvetica Neue" w:cs="Helvetica Neue"/>
                <w:sz w:val="16"/>
                <w:szCs w:val="16"/>
              </w:rPr>
              <w:t>?</w:t>
            </w:r>
          </w:p>
          <w:p w14:paraId="6CA4937E"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A</w:t>
            </w:r>
            <w:r w:rsidRPr="003C517A">
              <w:rPr>
                <w:rFonts w:ascii="Helvetica Neue" w:eastAsia="Helvetica Neue" w:hAnsi="Helvetica Neue" w:cs="Helvetica Neue"/>
                <w:sz w:val="16"/>
                <w:szCs w:val="16"/>
              </w:rPr>
              <w:t>. A proprietary company that:</w:t>
            </w:r>
          </w:p>
          <w:p w14:paraId="00BB2B75"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currently employs 45 full-time staff</w:t>
            </w:r>
          </w:p>
          <w:p w14:paraId="277EE386" w14:textId="253A1621"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records total revenue of $26.5 million for the </w:t>
            </w:r>
            <w:r w:rsidR="00E51C75">
              <w:rPr>
                <w:rFonts w:ascii="Helvetica Neue" w:eastAsia="Helvetica Neue" w:hAnsi="Helvetica Neue" w:cs="Helvetica Neue"/>
                <w:sz w:val="16"/>
                <w:szCs w:val="16"/>
              </w:rPr>
              <w:t>FY</w:t>
            </w:r>
          </w:p>
          <w:p w14:paraId="49EB521D"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a gross assets that total $10 million at the end of the reporting period</w:t>
            </w:r>
          </w:p>
          <w:p w14:paraId="60B9E8D5" w14:textId="1362388B"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two equal shareholders, Sam and Bob, who have had a falling out. Bob is no longer involved in the day-to-day</w:t>
            </w:r>
            <w:r w:rsidR="00321973">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management of the company and has requested that Sam provide him with annual financial reports</w:t>
            </w:r>
            <w:r w:rsidR="00321973">
              <w:rPr>
                <w:rFonts w:ascii="Helvetica Neue" w:eastAsia="Helvetica Neue" w:hAnsi="Helvetica Neue" w:cs="Helvetica Neue"/>
                <w:sz w:val="16"/>
                <w:szCs w:val="16"/>
              </w:rPr>
              <w:t>.</w:t>
            </w:r>
          </w:p>
          <w:p w14:paraId="57261ADB" w14:textId="1B8D007E"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B</w:t>
            </w:r>
            <w:r w:rsidRPr="003C517A">
              <w:rPr>
                <w:rFonts w:ascii="Helvetica Neue" w:eastAsia="Helvetica Neue" w:hAnsi="Helvetica Neue" w:cs="Helvetica Neue"/>
                <w:sz w:val="16"/>
                <w:szCs w:val="16"/>
              </w:rPr>
              <w:t xml:space="preserve">. A public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w:t>
            </w:r>
          </w:p>
          <w:p w14:paraId="6BE1177A" w14:textId="22D0ABFA"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records total revenue of $</w:t>
            </w:r>
            <w:r w:rsidR="00867DAA">
              <w:rPr>
                <w:rFonts w:ascii="Helvetica Neue" w:eastAsia="Helvetica Neue" w:hAnsi="Helvetica Neue" w:cs="Helvetica Neue"/>
                <w:sz w:val="16"/>
                <w:szCs w:val="16"/>
              </w:rPr>
              <w:t>46</w:t>
            </w:r>
            <w:r w:rsidRPr="003C517A">
              <w:rPr>
                <w:rFonts w:ascii="Helvetica Neue" w:eastAsia="Helvetica Neue" w:hAnsi="Helvetica Neue" w:cs="Helvetica Neue"/>
                <w:sz w:val="16"/>
                <w:szCs w:val="16"/>
              </w:rPr>
              <w:t xml:space="preserve"> million</w:t>
            </w:r>
          </w:p>
          <w:p w14:paraId="354E8DF2" w14:textId="34D0889D"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employs five full-time and </w:t>
            </w:r>
            <w:r w:rsidR="00867DAA">
              <w:rPr>
                <w:rFonts w:ascii="Helvetica Neue" w:eastAsia="Helvetica Neue" w:hAnsi="Helvetica Neue" w:cs="Helvetica Neue"/>
                <w:sz w:val="16"/>
                <w:szCs w:val="16"/>
              </w:rPr>
              <w:t>30</w:t>
            </w:r>
            <w:r w:rsidRPr="003C517A">
              <w:rPr>
                <w:rFonts w:ascii="Helvetica Neue" w:eastAsia="Helvetica Neue" w:hAnsi="Helvetica Neue" w:cs="Helvetica Neue"/>
                <w:sz w:val="16"/>
                <w:szCs w:val="16"/>
              </w:rPr>
              <w:t xml:space="preserve"> part-time employees</w:t>
            </w:r>
          </w:p>
          <w:p w14:paraId="21A842AD" w14:textId="77B97071"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gross assets of $</w:t>
            </w:r>
            <w:r w:rsidR="00867DAA">
              <w:rPr>
                <w:rFonts w:ascii="Helvetica Neue" w:eastAsia="Helvetica Neue" w:hAnsi="Helvetica Neue" w:cs="Helvetica Neue"/>
                <w:sz w:val="16"/>
                <w:szCs w:val="16"/>
              </w:rPr>
              <w:t>14</w:t>
            </w:r>
            <w:r w:rsidRPr="003C517A">
              <w:rPr>
                <w:rFonts w:ascii="Helvetica Neue" w:eastAsia="Helvetica Neue" w:hAnsi="Helvetica Neue" w:cs="Helvetica Neue"/>
                <w:sz w:val="16"/>
                <w:szCs w:val="16"/>
              </w:rPr>
              <w:t xml:space="preserve"> million.</w:t>
            </w:r>
          </w:p>
          <w:p w14:paraId="4F129E72" w14:textId="615C9EAB"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C</w:t>
            </w:r>
            <w:r w:rsidRPr="003C517A">
              <w:rPr>
                <w:rFonts w:ascii="Helvetica Neue" w:eastAsia="Helvetica Neue" w:hAnsi="Helvetica Neue" w:cs="Helvetica Neue"/>
                <w:sz w:val="16"/>
                <w:szCs w:val="16"/>
              </w:rPr>
              <w:t xml:space="preserve">.A proprietary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w:t>
            </w:r>
          </w:p>
          <w:p w14:paraId="18554CB7"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employs 30 staff on a full-time basis</w:t>
            </w:r>
          </w:p>
          <w:p w14:paraId="1B6CBF08" w14:textId="3F5A0B9B"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records total revenue of $</w:t>
            </w:r>
            <w:r w:rsidR="00867DAA">
              <w:rPr>
                <w:rFonts w:ascii="Helvetica Neue" w:eastAsia="Helvetica Neue" w:hAnsi="Helvetica Neue" w:cs="Helvetica Neue"/>
                <w:sz w:val="16"/>
                <w:szCs w:val="16"/>
              </w:rPr>
              <w:t>30</w:t>
            </w:r>
            <w:r w:rsidRPr="003C517A">
              <w:rPr>
                <w:rFonts w:ascii="Helvetica Neue" w:eastAsia="Helvetica Neue" w:hAnsi="Helvetica Neue" w:cs="Helvetica Neue"/>
                <w:sz w:val="16"/>
                <w:szCs w:val="16"/>
              </w:rPr>
              <w:t xml:space="preserve"> million</w:t>
            </w:r>
          </w:p>
          <w:p w14:paraId="35E95260"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gross assets of $14 million.</w:t>
            </w:r>
          </w:p>
          <w:p w14:paraId="5309F6C1"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D</w:t>
            </w:r>
            <w:r w:rsidRPr="003C517A">
              <w:rPr>
                <w:rFonts w:ascii="Helvetica Neue" w:eastAsia="Helvetica Neue" w:hAnsi="Helvetica Neue" w:cs="Helvetica Neue"/>
                <w:sz w:val="16"/>
                <w:szCs w:val="16"/>
              </w:rPr>
              <w:t>.A foreign-controlled proprietary company that:</w:t>
            </w:r>
          </w:p>
          <w:p w14:paraId="404C27B3"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was formed six years ago</w:t>
            </w:r>
          </w:p>
          <w:p w14:paraId="449BD2D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is consolidated in its United States’ parent accounts, which are only lodged in the United States</w:t>
            </w:r>
          </w:p>
          <w:p w14:paraId="28F499FD" w14:textId="6631677D"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struggled to make a profit and recorded a revenue of only $400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last </w:t>
            </w:r>
            <w:r w:rsidR="00E51C75">
              <w:rPr>
                <w:rFonts w:ascii="Helvetica Neue" w:eastAsia="Helvetica Neue" w:hAnsi="Helvetica Neue" w:cs="Helvetica Neue"/>
                <w:sz w:val="16"/>
                <w:szCs w:val="16"/>
              </w:rPr>
              <w:t>FY</w:t>
            </w:r>
          </w:p>
          <w:p w14:paraId="2246BB48" w14:textId="4AC43981"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employs four full-time employees.</w:t>
            </w:r>
          </w:p>
        </w:tc>
        <w:tc>
          <w:tcPr>
            <w:tcW w:w="709" w:type="dxa"/>
          </w:tcPr>
          <w:p w14:paraId="0E8B8609" w14:textId="64DEE559"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56117F37" w14:textId="3839DE1E"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Only entity 1, the proprietary company with 30 staff and total revenue of $17.5 million, is relieved from preparing and lodging a financial report. A proprietary company is classified as small when it meets two of the three tests in s. 45A. The three tests are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the company has:</w:t>
            </w:r>
          </w:p>
          <w:p w14:paraId="784A52CB" w14:textId="7B9C20F1" w:rsidR="00D966A3" w:rsidRPr="004462A8" w:rsidRDefault="00D966A3" w:rsidP="00D966A3">
            <w:pPr>
              <w:rPr>
                <w:rFonts w:ascii="Helvetica Neue" w:eastAsia="Helvetica Neue" w:hAnsi="Helvetica Neue" w:cs="Helvetica Neue"/>
                <w:b/>
                <w:bCs/>
                <w:sz w:val="16"/>
                <w:szCs w:val="16"/>
              </w:rPr>
            </w:pPr>
            <w:r w:rsidRPr="004462A8">
              <w:rPr>
                <w:rFonts w:ascii="Helvetica Neue" w:eastAsia="Helvetica Neue" w:hAnsi="Helvetica Neue" w:cs="Helvetica Neue"/>
                <w:b/>
                <w:bCs/>
                <w:sz w:val="16"/>
                <w:szCs w:val="16"/>
              </w:rPr>
              <w:t>a. consolidated revenue of &lt; $</w:t>
            </w:r>
            <w:r w:rsidR="00CF7E2B" w:rsidRPr="004462A8">
              <w:rPr>
                <w:rFonts w:ascii="Helvetica Neue" w:eastAsia="Helvetica Neue" w:hAnsi="Helvetica Neue" w:cs="Helvetica Neue"/>
                <w:b/>
                <w:bCs/>
                <w:sz w:val="16"/>
                <w:szCs w:val="16"/>
              </w:rPr>
              <w:t>50</w:t>
            </w:r>
            <w:r w:rsidRPr="004462A8">
              <w:rPr>
                <w:rFonts w:ascii="Helvetica Neue" w:eastAsia="Helvetica Neue" w:hAnsi="Helvetica Neue" w:cs="Helvetica Neue"/>
                <w:b/>
                <w:bCs/>
                <w:sz w:val="16"/>
                <w:szCs w:val="16"/>
              </w:rPr>
              <w:t xml:space="preserve"> million</w:t>
            </w:r>
          </w:p>
          <w:p w14:paraId="56573293" w14:textId="43127F0D" w:rsidR="00D966A3" w:rsidRPr="004462A8" w:rsidRDefault="00D966A3" w:rsidP="00D966A3">
            <w:pPr>
              <w:rPr>
                <w:rFonts w:ascii="Helvetica Neue" w:eastAsia="Helvetica Neue" w:hAnsi="Helvetica Neue" w:cs="Helvetica Neue"/>
                <w:b/>
                <w:bCs/>
                <w:sz w:val="16"/>
                <w:szCs w:val="16"/>
              </w:rPr>
            </w:pPr>
            <w:r w:rsidRPr="004462A8">
              <w:rPr>
                <w:rFonts w:ascii="Helvetica Neue" w:eastAsia="Helvetica Neue" w:hAnsi="Helvetica Neue" w:cs="Helvetica Neue"/>
                <w:b/>
                <w:bCs/>
                <w:sz w:val="16"/>
                <w:szCs w:val="16"/>
              </w:rPr>
              <w:t>b. consolidated gross assets of &lt; $</w:t>
            </w:r>
            <w:r w:rsidR="00CF7E2B" w:rsidRPr="004462A8">
              <w:rPr>
                <w:rFonts w:ascii="Helvetica Neue" w:eastAsia="Helvetica Neue" w:hAnsi="Helvetica Neue" w:cs="Helvetica Neue"/>
                <w:b/>
                <w:bCs/>
                <w:sz w:val="16"/>
                <w:szCs w:val="16"/>
              </w:rPr>
              <w:t>25</w:t>
            </w:r>
            <w:r w:rsidRPr="004462A8">
              <w:rPr>
                <w:rFonts w:ascii="Helvetica Neue" w:eastAsia="Helvetica Neue" w:hAnsi="Helvetica Neue" w:cs="Helvetica Neue"/>
                <w:b/>
                <w:bCs/>
                <w:sz w:val="16"/>
                <w:szCs w:val="16"/>
              </w:rPr>
              <w:t xml:space="preserve"> million</w:t>
            </w:r>
          </w:p>
          <w:p w14:paraId="6A3C22EB" w14:textId="249BA701" w:rsidR="00D966A3" w:rsidRPr="004462A8" w:rsidRDefault="00D966A3" w:rsidP="00D966A3">
            <w:pPr>
              <w:rPr>
                <w:rFonts w:ascii="Helvetica Neue" w:eastAsia="Helvetica Neue" w:hAnsi="Helvetica Neue" w:cs="Helvetica Neue"/>
                <w:b/>
                <w:bCs/>
                <w:sz w:val="16"/>
                <w:szCs w:val="16"/>
              </w:rPr>
            </w:pPr>
            <w:r w:rsidRPr="004462A8">
              <w:rPr>
                <w:rFonts w:ascii="Helvetica Neue" w:eastAsia="Helvetica Neue" w:hAnsi="Helvetica Neue" w:cs="Helvetica Neue"/>
                <w:b/>
                <w:bCs/>
                <w:sz w:val="16"/>
                <w:szCs w:val="16"/>
              </w:rPr>
              <w:t xml:space="preserve">c. has fewer than </w:t>
            </w:r>
            <w:r w:rsidR="00766BDA" w:rsidRPr="004462A8">
              <w:rPr>
                <w:rFonts w:ascii="Helvetica Neue" w:eastAsia="Helvetica Neue" w:hAnsi="Helvetica Neue" w:cs="Helvetica Neue"/>
                <w:b/>
                <w:bCs/>
                <w:sz w:val="16"/>
                <w:szCs w:val="16"/>
              </w:rPr>
              <w:t>100</w:t>
            </w:r>
            <w:r w:rsidRPr="004462A8">
              <w:rPr>
                <w:rFonts w:ascii="Helvetica Neue" w:eastAsia="Helvetica Neue" w:hAnsi="Helvetica Neue" w:cs="Helvetica Neue"/>
                <w:b/>
                <w:bCs/>
                <w:sz w:val="16"/>
                <w:szCs w:val="16"/>
              </w:rPr>
              <w:t xml:space="preserve"> employees.</w:t>
            </w:r>
          </w:p>
          <w:p w14:paraId="20147255" w14:textId="249CB214" w:rsidR="00D966A3" w:rsidRPr="003C517A" w:rsidRDefault="00867DAA" w:rsidP="00D966A3">
            <w:pP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Entity 1</w:t>
            </w:r>
            <w:r>
              <w:rPr>
                <w:rFonts w:ascii="Helvetica Neue" w:eastAsia="Helvetica Neue" w:hAnsi="Helvetica Neue" w:cs="Helvetica Neue"/>
                <w:sz w:val="16"/>
                <w:szCs w:val="16"/>
              </w:rPr>
              <w:t xml:space="preserve"> - </w:t>
            </w:r>
            <w:r w:rsidR="00D966A3" w:rsidRPr="003C517A">
              <w:rPr>
                <w:rFonts w:ascii="Helvetica Neue" w:eastAsia="Helvetica Neue" w:hAnsi="Helvetica Neue" w:cs="Helvetica Neue"/>
                <w:sz w:val="16"/>
                <w:szCs w:val="16"/>
              </w:rPr>
              <w:t>There is no information to indicate that the entity has been required by either its shareholders or ASIC to prepare a financial report, or that it is controlled by a foreign company (s. 292(2)).</w:t>
            </w:r>
          </w:p>
          <w:p w14:paraId="4B72DC01" w14:textId="77777777" w:rsidR="00D966A3" w:rsidRPr="003C517A" w:rsidRDefault="00D966A3" w:rsidP="00D966A3">
            <w:pP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Entity 2</w:t>
            </w:r>
            <w:r w:rsidRPr="003C517A">
              <w:rPr>
                <w:rFonts w:ascii="Helvetica Neue" w:eastAsia="Helvetica Neue" w:hAnsi="Helvetica Neue" w:cs="Helvetica Neue"/>
                <w:sz w:val="16"/>
                <w:szCs w:val="16"/>
              </w:rPr>
              <w:t xml:space="preserve"> is a public company – size tests do not affect financial reporting requirements and financial reports are required under s. 292(1).</w:t>
            </w:r>
          </w:p>
          <w:p w14:paraId="106EE3E3" w14:textId="77777777" w:rsidR="00D966A3" w:rsidRPr="003C517A" w:rsidRDefault="00D966A3" w:rsidP="00D966A3">
            <w:pP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Entity 3</w:t>
            </w:r>
            <w:r w:rsidRPr="003C517A">
              <w:rPr>
                <w:rFonts w:ascii="Helvetica Neue" w:eastAsia="Helvetica Neue" w:hAnsi="Helvetica Neue" w:cs="Helvetica Neue"/>
                <w:sz w:val="16"/>
                <w:szCs w:val="16"/>
              </w:rPr>
              <w:t xml:space="preserve"> is a small proprietary company as it only passes one of the size tests in s. 45A, but a shareholder, Bob, has requested</w:t>
            </w:r>
          </w:p>
          <w:p w14:paraId="092946EC" w14:textId="36665FAF" w:rsidR="00D966A3" w:rsidRPr="003C517A" w:rsidRDefault="002C44F7" w:rsidP="00D966A3">
            <w:pPr>
              <w:rPr>
                <w:rFonts w:ascii="Helvetica Neue" w:eastAsia="Helvetica Neue" w:hAnsi="Helvetica Neue" w:cs="Helvetica Neue"/>
                <w:sz w:val="16"/>
                <w:szCs w:val="16"/>
              </w:rPr>
            </w:pPr>
            <w:r>
              <w:rPr>
                <w:rFonts w:ascii="Helvetica Neue" w:eastAsia="Helvetica Neue" w:hAnsi="Helvetica Neue" w:cs="Helvetica Neue"/>
                <w:sz w:val="16"/>
                <w:szCs w:val="16"/>
              </w:rPr>
              <w:t>F/S</w:t>
            </w:r>
            <w:r w:rsidR="00D966A3" w:rsidRPr="003C517A">
              <w:rPr>
                <w:rFonts w:ascii="Helvetica Neue" w:eastAsia="Helvetica Neue" w:hAnsi="Helvetica Neue" w:cs="Helvetica Neue"/>
                <w:sz w:val="16"/>
                <w:szCs w:val="16"/>
              </w:rPr>
              <w:t xml:space="preserve"> be prepared. Under s. 293, a shareholder with at least 5% of the vote can request that </w:t>
            </w:r>
            <w:r>
              <w:rPr>
                <w:rFonts w:ascii="Helvetica Neue" w:eastAsia="Helvetica Neue" w:hAnsi="Helvetica Neue" w:cs="Helvetica Neue"/>
                <w:sz w:val="16"/>
                <w:szCs w:val="16"/>
              </w:rPr>
              <w:t>F/S</w:t>
            </w:r>
          </w:p>
          <w:p w14:paraId="0F927BD7" w14:textId="77777777"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be prepared.</w:t>
            </w:r>
          </w:p>
          <w:p w14:paraId="19A1C8AF" w14:textId="0185D67A" w:rsidR="00D966A3" w:rsidRPr="003C517A" w:rsidRDefault="00D966A3" w:rsidP="00D966A3">
            <w:pPr>
              <w:rPr>
                <w:rFonts w:ascii="Helvetica Neue" w:eastAsia="Helvetica Neue" w:hAnsi="Helvetica Neue" w:cs="Helvetica Neue"/>
                <w:sz w:val="16"/>
                <w:szCs w:val="16"/>
              </w:rPr>
            </w:pPr>
            <w:r w:rsidRPr="00867DAA">
              <w:rPr>
                <w:rFonts w:ascii="Helvetica Neue" w:eastAsia="Helvetica Neue" w:hAnsi="Helvetica Neue" w:cs="Helvetica Neue"/>
                <w:b/>
                <w:bCs/>
                <w:sz w:val="16"/>
                <w:szCs w:val="16"/>
              </w:rPr>
              <w:t>Entity 4</w:t>
            </w:r>
            <w:r w:rsidRPr="003C517A">
              <w:rPr>
                <w:rFonts w:ascii="Helvetica Neue" w:eastAsia="Helvetica Neue" w:hAnsi="Helvetica Neue" w:cs="Helvetica Neue"/>
                <w:sz w:val="16"/>
                <w:szCs w:val="16"/>
              </w:rPr>
              <w:t xml:space="preserve"> is a small proprietary company.  owever, it is foreign controlled whose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are not lodged with ASIC;  therefore, it must prepare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under s. 292(2).</w:t>
            </w:r>
          </w:p>
        </w:tc>
      </w:tr>
      <w:tr w:rsidR="00D966A3" w:rsidRPr="003C517A" w14:paraId="78E98CC1" w14:textId="77777777" w:rsidTr="003C517A">
        <w:tc>
          <w:tcPr>
            <w:tcW w:w="6096" w:type="dxa"/>
          </w:tcPr>
          <w:p w14:paraId="50376A07" w14:textId="3AE9AB76"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Click-IT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(Click-IT) is currently preparing its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for the year ended 30 June 20x7. It is 25 July 20X7 and the following events have arisen after the end of the reporting period:</w:t>
            </w:r>
          </w:p>
          <w:p w14:paraId="78EB73EB"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 Click-IT announces that it is ceasing production of one of its major product lines. </w:t>
            </w:r>
          </w:p>
          <w:p w14:paraId="7BCAF55B"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ii. An insurance claim that was being negotiated by Click-IT with its insurer in May 20X7 was resolved and the company received $2 million in compensation for its loss. </w:t>
            </w:r>
          </w:p>
          <w:p w14:paraId="34338EFB"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Ill. A batch of inventory on hand at 30 June 20X7 was subsequently spoiled when a refrigerator broke down. </w:t>
            </w:r>
          </w:p>
          <w:p w14:paraId="390114D1"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iv. The fair value of Click-It's share portfolio which is measured on a fair value basis declined by 30% after 30 June 20x7 due to a sustained drop in the stock market</w:t>
            </w:r>
          </w:p>
          <w:p w14:paraId="79886366" w14:textId="77777777" w:rsidR="00D966A3" w:rsidRPr="00B103BC" w:rsidRDefault="00D966A3" w:rsidP="00D966A3">
            <w:pPr>
              <w:widowControl w:val="0"/>
              <w:spacing w:line="276" w:lineRule="auto"/>
              <w:rPr>
                <w:rFonts w:ascii="Helvetica Neue" w:eastAsia="Helvetica Neue" w:hAnsi="Helvetica Neue" w:cs="Helvetica Neue"/>
                <w:sz w:val="16"/>
                <w:szCs w:val="16"/>
                <w:u w:val="single"/>
              </w:rPr>
            </w:pPr>
            <w:r w:rsidRPr="00B103BC">
              <w:rPr>
                <w:rFonts w:ascii="Helvetica Neue" w:eastAsia="Helvetica Neue" w:hAnsi="Helvetica Neue" w:cs="Helvetica Neue"/>
                <w:sz w:val="16"/>
                <w:szCs w:val="16"/>
                <w:u w:val="single"/>
              </w:rPr>
              <w:t>For the year ended 30 June 20X7, which of the items are non-adjusting events?</w:t>
            </w:r>
          </w:p>
          <w:p w14:paraId="005A3938" w14:textId="027ABAE6"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Items (</w:t>
            </w:r>
            <w:r w:rsidR="00B103BC">
              <w:rPr>
                <w:rFonts w:ascii="Helvetica Neue" w:eastAsia="Helvetica Neue" w:hAnsi="Helvetica Neue" w:cs="Helvetica Neue"/>
                <w:sz w:val="16"/>
                <w:szCs w:val="16"/>
              </w:rPr>
              <w:t>i</w:t>
            </w:r>
            <w:r w:rsidRPr="003C517A">
              <w:rPr>
                <w:rFonts w:ascii="Helvetica Neue" w:eastAsia="Helvetica Neue" w:hAnsi="Helvetica Neue" w:cs="Helvetica Neue"/>
                <w:sz w:val="16"/>
                <w:szCs w:val="16"/>
              </w:rPr>
              <w:t>), (II) and (iv).</w:t>
            </w:r>
          </w:p>
          <w:p w14:paraId="2051C1E2" w14:textId="4C440FFB"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Items (</w:t>
            </w:r>
            <w:r w:rsidR="00B103BC">
              <w:rPr>
                <w:rFonts w:ascii="Helvetica Neue" w:eastAsia="Helvetica Neue" w:hAnsi="Helvetica Neue" w:cs="Helvetica Neue"/>
                <w:sz w:val="16"/>
                <w:szCs w:val="16"/>
              </w:rPr>
              <w:t>i</w:t>
            </w:r>
            <w:r w:rsidRPr="003C517A">
              <w:rPr>
                <w:rFonts w:ascii="Helvetica Neue" w:eastAsia="Helvetica Neue" w:hAnsi="Helvetica Neue" w:cs="Helvetica Neue"/>
                <w:sz w:val="16"/>
                <w:szCs w:val="16"/>
              </w:rPr>
              <w:t>) and (iv).</w:t>
            </w:r>
          </w:p>
          <w:p w14:paraId="7B87B8D7"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C. All items.</w:t>
            </w:r>
          </w:p>
          <w:p w14:paraId="6BC5E20F" w14:textId="4C7E4F1E"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D.Items (</w:t>
            </w:r>
            <w:r w:rsidR="00B103BC">
              <w:rPr>
                <w:rFonts w:ascii="Helvetica Neue" w:eastAsia="Helvetica Neue" w:hAnsi="Helvetica Neue" w:cs="Helvetica Neue"/>
                <w:sz w:val="16"/>
                <w:szCs w:val="16"/>
              </w:rPr>
              <w:t>i</w:t>
            </w:r>
            <w:r w:rsidRPr="003C517A">
              <w:rPr>
                <w:rFonts w:ascii="Helvetica Neue" w:eastAsia="Helvetica Neue" w:hAnsi="Helvetica Neue" w:cs="Helvetica Neue"/>
                <w:sz w:val="16"/>
                <w:szCs w:val="16"/>
              </w:rPr>
              <w:t>), (II) and (iv).</w:t>
            </w:r>
          </w:p>
        </w:tc>
        <w:tc>
          <w:tcPr>
            <w:tcW w:w="709" w:type="dxa"/>
          </w:tcPr>
          <w:p w14:paraId="217E511D" w14:textId="29827558"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lastRenderedPageBreak/>
              <w:t>D</w:t>
            </w:r>
          </w:p>
        </w:tc>
        <w:tc>
          <w:tcPr>
            <w:tcW w:w="4536" w:type="dxa"/>
          </w:tcPr>
          <w:p w14:paraId="3D83B0C7" w14:textId="586E8FA6" w:rsidR="00B103BC" w:rsidRPr="00B103BC" w:rsidRDefault="00B103BC" w:rsidP="00B103BC">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w:t>
            </w:r>
            <w:r>
              <w:rPr>
                <w:rFonts w:ascii="Helvetica Neue" w:eastAsia="Helvetica Neue" w:hAnsi="Helvetica Neue" w:cs="Helvetica Neue"/>
                <w:sz w:val="16"/>
                <w:szCs w:val="16"/>
              </w:rPr>
              <w:t xml:space="preserve">production </w:t>
            </w:r>
            <w:r w:rsidRPr="003C517A">
              <w:rPr>
                <w:rFonts w:ascii="Helvetica Neue" w:eastAsia="Helvetica Neue" w:hAnsi="Helvetica Neue" w:cs="Helvetica Neue"/>
                <w:sz w:val="16"/>
                <w:szCs w:val="16"/>
              </w:rPr>
              <w:t xml:space="preserve">announcement was an event occurring after the end of the reporting period, </w:t>
            </w:r>
            <w:r>
              <w:rPr>
                <w:rFonts w:ascii="Helvetica Neue" w:eastAsia="Helvetica Neue" w:hAnsi="Helvetica Neue" w:cs="Helvetica Neue"/>
                <w:sz w:val="16"/>
                <w:szCs w:val="16"/>
              </w:rPr>
              <w:t>&amp;</w:t>
            </w:r>
            <w:r w:rsidRPr="003C517A">
              <w:rPr>
                <w:rFonts w:ascii="Helvetica Neue" w:eastAsia="Helvetica Neue" w:hAnsi="Helvetica Neue" w:cs="Helvetica Neue"/>
                <w:sz w:val="16"/>
                <w:szCs w:val="16"/>
              </w:rPr>
              <w:t xml:space="preserve"> there was no condition at the reporting date requiring </w:t>
            </w:r>
            <w:r w:rsidR="00E51C75">
              <w:rPr>
                <w:rFonts w:ascii="Helvetica Neue" w:eastAsia="Helvetica Neue" w:hAnsi="Helvetica Neue" w:cs="Helvetica Neue"/>
                <w:sz w:val="16"/>
                <w:szCs w:val="16"/>
              </w:rPr>
              <w:t>adj.</w:t>
            </w:r>
            <w:r w:rsidRPr="003C517A">
              <w:rPr>
                <w:rFonts w:ascii="Helvetica Neue" w:eastAsia="Helvetica Neue" w:hAnsi="Helvetica Neue" w:cs="Helvetica Neue"/>
                <w:sz w:val="16"/>
                <w:szCs w:val="16"/>
              </w:rPr>
              <w:t xml:space="preserve"> to amounts recognised in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(IAS 10</w:t>
            </w:r>
            <w:r>
              <w:rPr>
                <w:rFonts w:ascii="Helvetica Neue" w:eastAsia="Helvetica Neue" w:hAnsi="Helvetica Neue" w:cs="Helvetica Neue"/>
                <w:sz w:val="16"/>
                <w:szCs w:val="16"/>
              </w:rPr>
              <w:t xml:space="preserve">) - </w:t>
            </w:r>
            <w:r w:rsidRPr="003C517A">
              <w:rPr>
                <w:rFonts w:ascii="Helvetica Neue" w:eastAsia="Helvetica Neue" w:hAnsi="Helvetica Neue" w:cs="Helvetica Neue"/>
                <w:b/>
                <w:bCs/>
                <w:sz w:val="16"/>
                <w:szCs w:val="16"/>
              </w:rPr>
              <w:t>Non-</w:t>
            </w:r>
            <w:r>
              <w:rPr>
                <w:rFonts w:ascii="Helvetica Neue" w:eastAsia="Helvetica Neue" w:hAnsi="Helvetica Neue" w:cs="Helvetica Neue"/>
                <w:b/>
                <w:bCs/>
                <w:sz w:val="16"/>
                <w:szCs w:val="16"/>
              </w:rPr>
              <w:t>Adjusting Event</w:t>
            </w:r>
          </w:p>
          <w:p w14:paraId="232DA483" w14:textId="77777777" w:rsidR="00D966A3" w:rsidRDefault="00B103BC" w:rsidP="00B103BC">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The inventory spoilage was an event occurring after the end of th</w:t>
            </w:r>
            <w:r>
              <w:rPr>
                <w:rFonts w:ascii="Helvetica Neue" w:eastAsia="Helvetica Neue" w:hAnsi="Helvetica Neue" w:cs="Helvetica Neue"/>
                <w:sz w:val="16"/>
                <w:szCs w:val="16"/>
              </w:rPr>
              <w:t xml:space="preserve">e </w:t>
            </w:r>
            <w:r w:rsidRPr="003C517A">
              <w:rPr>
                <w:rFonts w:ascii="Helvetica Neue" w:eastAsia="Helvetica Neue" w:hAnsi="Helvetica Neue" w:cs="Helvetica Neue"/>
                <w:sz w:val="16"/>
                <w:szCs w:val="16"/>
              </w:rPr>
              <w:t>reporting period, however its condition at the reporting date was</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 xml:space="preserve">unaffected </w:t>
            </w:r>
            <w:r>
              <w:rPr>
                <w:rFonts w:ascii="Helvetica Neue" w:eastAsia="Helvetica Neue" w:hAnsi="Helvetica Neue" w:cs="Helvetica Neue"/>
                <w:sz w:val="16"/>
                <w:szCs w:val="16"/>
              </w:rPr>
              <w:t xml:space="preserve">- </w:t>
            </w:r>
            <w:r w:rsidRPr="003C517A">
              <w:rPr>
                <w:rFonts w:ascii="Helvetica Neue" w:eastAsia="Helvetica Neue" w:hAnsi="Helvetica Neue" w:cs="Helvetica Neue"/>
                <w:b/>
                <w:bCs/>
                <w:sz w:val="16"/>
                <w:szCs w:val="16"/>
              </w:rPr>
              <w:t>Non-</w:t>
            </w:r>
            <w:r>
              <w:rPr>
                <w:rFonts w:ascii="Helvetica Neue" w:eastAsia="Helvetica Neue" w:hAnsi="Helvetica Neue" w:cs="Helvetica Neue"/>
                <w:b/>
                <w:bCs/>
                <w:sz w:val="16"/>
                <w:szCs w:val="16"/>
              </w:rPr>
              <w:t>Adjusting Event</w:t>
            </w:r>
            <w:r w:rsidRPr="00B103BC">
              <w:rPr>
                <w:rFonts w:ascii="Helvetica Neue" w:eastAsia="Helvetica Neue" w:hAnsi="Helvetica Neue" w:cs="Helvetica Neue"/>
                <w:sz w:val="16"/>
                <w:szCs w:val="16"/>
              </w:rPr>
              <w:t xml:space="preserve"> </w:t>
            </w:r>
          </w:p>
          <w:p w14:paraId="22A0224D" w14:textId="5237056E" w:rsidR="00B103BC" w:rsidRPr="003C517A" w:rsidRDefault="00B103BC" w:rsidP="00B103BC">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w:t>
            </w:r>
            <w:r>
              <w:rPr>
                <w:rFonts w:ascii="Helvetica Neue" w:eastAsia="Helvetica Neue" w:hAnsi="Helvetica Neue" w:cs="Helvetica Neue"/>
                <w:sz w:val="16"/>
                <w:szCs w:val="16"/>
              </w:rPr>
              <w:t>inventory</w:t>
            </w:r>
            <w:r w:rsidRPr="003C517A">
              <w:rPr>
                <w:rFonts w:ascii="Helvetica Neue" w:eastAsia="Helvetica Neue" w:hAnsi="Helvetica Neue" w:cs="Helvetica Neue"/>
                <w:sz w:val="16"/>
                <w:szCs w:val="16"/>
              </w:rPr>
              <w:t xml:space="preserve"> existed before the end of the reporting period, its </w:t>
            </w:r>
            <w:r>
              <w:rPr>
                <w:rFonts w:ascii="Helvetica Neue" w:eastAsia="Helvetica Neue" w:hAnsi="Helvetica Neue" w:cs="Helvetica Neue"/>
                <w:sz w:val="16"/>
                <w:szCs w:val="16"/>
              </w:rPr>
              <w:t>spoiling</w:t>
            </w:r>
            <w:r w:rsidRPr="003C517A">
              <w:rPr>
                <w:rFonts w:ascii="Helvetica Neue" w:eastAsia="Helvetica Neue" w:hAnsi="Helvetica Neue" w:cs="Helvetica Neue"/>
                <w:sz w:val="16"/>
                <w:szCs w:val="16"/>
              </w:rPr>
              <w:t xml:space="preserve"> after 30 June 20X7 is an adjusting event.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need to be adjusted at 30 June 20X7 (IAS 10</w:t>
            </w:r>
            <w:r>
              <w:rPr>
                <w:rFonts w:ascii="Helvetica Neue" w:eastAsia="Helvetica Neue" w:hAnsi="Helvetica Neue" w:cs="Helvetica Neue"/>
                <w:sz w:val="16"/>
                <w:szCs w:val="16"/>
              </w:rPr>
              <w:t xml:space="preserve">) - </w:t>
            </w:r>
            <w:r>
              <w:rPr>
                <w:rFonts w:ascii="Helvetica Neue" w:eastAsia="Helvetica Neue" w:hAnsi="Helvetica Neue" w:cs="Helvetica Neue"/>
                <w:b/>
                <w:bCs/>
                <w:sz w:val="16"/>
                <w:szCs w:val="16"/>
              </w:rPr>
              <w:t>Adjusting Event</w:t>
            </w:r>
          </w:p>
          <w:p w14:paraId="3B5B1A65" w14:textId="3715EF7B" w:rsidR="00B103BC" w:rsidRPr="00B103BC" w:rsidRDefault="00B103BC" w:rsidP="00B103BC">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w:t>
            </w:r>
            <w:r>
              <w:rPr>
                <w:rFonts w:ascii="Helvetica Neue" w:eastAsia="Helvetica Neue" w:hAnsi="Helvetica Neue" w:cs="Helvetica Neue"/>
                <w:sz w:val="16"/>
                <w:szCs w:val="16"/>
              </w:rPr>
              <w:t>share price drop</w:t>
            </w:r>
            <w:r w:rsidRPr="003C517A">
              <w:rPr>
                <w:rFonts w:ascii="Helvetica Neue" w:eastAsia="Helvetica Neue" w:hAnsi="Helvetica Neue" w:cs="Helvetica Neue"/>
                <w:sz w:val="16"/>
                <w:szCs w:val="16"/>
              </w:rPr>
              <w:t xml:space="preserve"> was an event occurring after the end of the reporting period, </w:t>
            </w:r>
            <w:r>
              <w:rPr>
                <w:rFonts w:ascii="Helvetica Neue" w:eastAsia="Helvetica Neue" w:hAnsi="Helvetica Neue" w:cs="Helvetica Neue"/>
                <w:sz w:val="16"/>
                <w:szCs w:val="16"/>
              </w:rPr>
              <w:t>&amp;</w:t>
            </w:r>
            <w:r w:rsidRPr="003C517A">
              <w:rPr>
                <w:rFonts w:ascii="Helvetica Neue" w:eastAsia="Helvetica Neue" w:hAnsi="Helvetica Neue" w:cs="Helvetica Neue"/>
                <w:sz w:val="16"/>
                <w:szCs w:val="16"/>
              </w:rPr>
              <w:t xml:space="preserve"> there was no condition at the reporting date requiring </w:t>
            </w:r>
            <w:r w:rsidR="00E51C75">
              <w:rPr>
                <w:rFonts w:ascii="Helvetica Neue" w:eastAsia="Helvetica Neue" w:hAnsi="Helvetica Neue" w:cs="Helvetica Neue"/>
                <w:sz w:val="16"/>
                <w:szCs w:val="16"/>
              </w:rPr>
              <w:t>adj.</w:t>
            </w:r>
            <w:r w:rsidRPr="003C517A">
              <w:rPr>
                <w:rFonts w:ascii="Helvetica Neue" w:eastAsia="Helvetica Neue" w:hAnsi="Helvetica Neue" w:cs="Helvetica Neue"/>
                <w:sz w:val="16"/>
                <w:szCs w:val="16"/>
              </w:rPr>
              <w:t xml:space="preserve"> to amounts recognised in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(IAS 10</w:t>
            </w:r>
            <w:r>
              <w:rPr>
                <w:rFonts w:ascii="Helvetica Neue" w:eastAsia="Helvetica Neue" w:hAnsi="Helvetica Neue" w:cs="Helvetica Neue"/>
                <w:sz w:val="16"/>
                <w:szCs w:val="16"/>
              </w:rPr>
              <w:t xml:space="preserve">) - </w:t>
            </w:r>
            <w:r w:rsidRPr="003C517A">
              <w:rPr>
                <w:rFonts w:ascii="Helvetica Neue" w:eastAsia="Helvetica Neue" w:hAnsi="Helvetica Neue" w:cs="Helvetica Neue"/>
                <w:b/>
                <w:bCs/>
                <w:sz w:val="16"/>
                <w:szCs w:val="16"/>
              </w:rPr>
              <w:t>Non-</w:t>
            </w:r>
            <w:r>
              <w:rPr>
                <w:rFonts w:ascii="Helvetica Neue" w:eastAsia="Helvetica Neue" w:hAnsi="Helvetica Neue" w:cs="Helvetica Neue"/>
                <w:b/>
                <w:bCs/>
                <w:sz w:val="16"/>
                <w:szCs w:val="16"/>
              </w:rPr>
              <w:t>Adjusting Event</w:t>
            </w:r>
          </w:p>
          <w:p w14:paraId="05FA9317" w14:textId="30EC78A3" w:rsidR="00B103BC" w:rsidRPr="00B103BC" w:rsidRDefault="00B103BC" w:rsidP="00B103B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Therefore the answer is </w:t>
            </w:r>
            <w:r w:rsidRPr="000B7373">
              <w:rPr>
                <w:rFonts w:ascii="Helvetica Neue" w:eastAsia="Helvetica Neue" w:hAnsi="Helvetica Neue" w:cs="Helvetica Neue"/>
                <w:b/>
                <w:bCs/>
                <w:sz w:val="16"/>
                <w:szCs w:val="16"/>
              </w:rPr>
              <w:t>D</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w:t>
            </w:r>
            <w:r>
              <w:rPr>
                <w:rFonts w:ascii="Helvetica Neue" w:eastAsia="Helvetica Neue" w:hAnsi="Helvetica Neue" w:cs="Helvetica Neue"/>
                <w:sz w:val="16"/>
                <w:szCs w:val="16"/>
              </w:rPr>
              <w:t>i</w:t>
            </w:r>
            <w:r w:rsidRPr="003C517A">
              <w:rPr>
                <w:rFonts w:ascii="Helvetica Neue" w:eastAsia="Helvetica Neue" w:hAnsi="Helvetica Neue" w:cs="Helvetica Neue"/>
                <w:sz w:val="16"/>
                <w:szCs w:val="16"/>
              </w:rPr>
              <w:t>), (II) and (iv).</w:t>
            </w:r>
          </w:p>
        </w:tc>
      </w:tr>
      <w:tr w:rsidR="00D966A3" w:rsidRPr="003C517A" w14:paraId="336F8E1D" w14:textId="77777777" w:rsidTr="003C517A">
        <w:tc>
          <w:tcPr>
            <w:tcW w:w="6096" w:type="dxa"/>
          </w:tcPr>
          <w:p w14:paraId="0CDC7B27"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Which of the following statements is correct about the Statement of Cash Flows prepared in accordance with IAS 7 Statement of Cash Flows (IAS 7):</w:t>
            </w:r>
          </w:p>
          <w:p w14:paraId="016D33E8"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Dividends and interest paid may be classified as operating or financing cash flows</w:t>
            </w:r>
          </w:p>
          <w:p w14:paraId="556CE940"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Cash flows include movements between items that constitute cash or cash equivalents</w:t>
            </w:r>
          </w:p>
          <w:p w14:paraId="4E3D2F44"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Income tax expense is an operating cash flow</w:t>
            </w:r>
          </w:p>
          <w:p w14:paraId="32C9B92E" w14:textId="1C4B220A"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Cash flows arising from transactions in a foreign currency may be translated at the exchange rate at year end</w:t>
            </w:r>
          </w:p>
        </w:tc>
        <w:tc>
          <w:tcPr>
            <w:tcW w:w="709" w:type="dxa"/>
          </w:tcPr>
          <w:p w14:paraId="7FD1F74B" w14:textId="376CD103" w:rsidR="00D966A3" w:rsidRPr="007A0ADD" w:rsidRDefault="000A0578"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443267DE" w14:textId="66939668" w:rsidR="00D966A3" w:rsidRDefault="00821B13" w:rsidP="00821B1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Per the wording of the textbook / Fin notes:</w:t>
            </w:r>
            <w:r w:rsidRPr="00821B13">
              <w:rPr>
                <w:rFonts w:ascii="Helvetica Neue" w:eastAsia="Helvetica Neue" w:hAnsi="Helvetica Neue" w:cs="Helvetica Neue"/>
                <w:i/>
                <w:iCs/>
                <w:sz w:val="16"/>
                <w:szCs w:val="16"/>
              </w:rPr>
              <w:t xml:space="preserve"> “The classification of interest paid and interested and dividends received may vary between entities.”</w:t>
            </w:r>
            <w:r w:rsidR="00743CF1">
              <w:rPr>
                <w:rFonts w:ascii="Helvetica Neue" w:eastAsia="Helvetica Neue" w:hAnsi="Helvetica Neue" w:cs="Helvetica Neue"/>
                <w:sz w:val="16"/>
                <w:szCs w:val="16"/>
              </w:rPr>
              <w:t xml:space="preserve">. option A is a trick as it only refers to PAID. This would be correct if it said RECEIVED. </w:t>
            </w:r>
            <w:r w:rsidR="00743CF1">
              <w:rPr>
                <w:rFonts w:ascii="Helvetica Neue" w:eastAsia="Helvetica Neue" w:hAnsi="Helvetica Neue" w:cs="Helvetica Neue"/>
                <w:b/>
                <w:bCs/>
                <w:sz w:val="16"/>
                <w:szCs w:val="16"/>
              </w:rPr>
              <w:t>Incorrect</w:t>
            </w:r>
          </w:p>
          <w:p w14:paraId="6D91368F" w14:textId="7D3A883E" w:rsidR="00743CF1" w:rsidRPr="00743CF1" w:rsidRDefault="00743CF1" w:rsidP="00821B1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Mvmt in cash or cash equivalent is the end result, not the moving item. For example, revenue = increase in cash. </w:t>
            </w:r>
            <w:r w:rsidRPr="00743CF1">
              <w:rPr>
                <w:rFonts w:ascii="Helvetica Neue" w:eastAsia="Helvetica Neue" w:hAnsi="Helvetica Neue" w:cs="Helvetica Neue"/>
                <w:sz w:val="16"/>
                <w:szCs w:val="16"/>
              </w:rPr>
              <w:t>Rev would be the CF item, not cash</w:t>
            </w:r>
            <w:r>
              <w:rPr>
                <w:rFonts w:ascii="Helvetica Neue" w:eastAsia="Helvetica Neue" w:hAnsi="Helvetica Neue" w:cs="Helvetica Neue"/>
                <w:b/>
                <w:bCs/>
                <w:sz w:val="16"/>
                <w:szCs w:val="16"/>
              </w:rPr>
              <w:t xml:space="preserve">. </w:t>
            </w:r>
            <w:r w:rsidRPr="00743CF1">
              <w:rPr>
                <w:rFonts w:ascii="Helvetica Neue" w:eastAsia="Helvetica Neue" w:hAnsi="Helvetica Neue" w:cs="Helvetica Neue"/>
                <w:b/>
                <w:bCs/>
                <w:sz w:val="16"/>
                <w:szCs w:val="16"/>
              </w:rPr>
              <w:t>Incorrect</w:t>
            </w:r>
          </w:p>
          <w:p w14:paraId="4989AAEF" w14:textId="09B569D4" w:rsidR="00743CF1" w:rsidRDefault="000A0578" w:rsidP="00821B1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Income tax expense is an operating CF – see diagram.</w:t>
            </w:r>
          </w:p>
          <w:p w14:paraId="32047165" w14:textId="0B355F4B" w:rsidR="000A0578" w:rsidRPr="000A0578" w:rsidRDefault="000A0578" w:rsidP="000A0578">
            <w:pPr>
              <w:pStyle w:val="ListParagraph"/>
              <w:numPr>
                <w:ilvl w:val="0"/>
                <w:numId w:val="9"/>
              </w:numPr>
              <w:rPr>
                <w:rFonts w:ascii="Helvetica Neue" w:eastAsia="Helvetica Neue" w:hAnsi="Helvetica Neue" w:cs="Helvetica Neue"/>
                <w:sz w:val="16"/>
                <w:szCs w:val="16"/>
              </w:rPr>
            </w:pPr>
            <w:r w:rsidRPr="000A0578">
              <w:rPr>
                <w:rFonts w:ascii="Helvetica Neue" w:eastAsia="Helvetica Neue" w:hAnsi="Helvetica Neue" w:cs="Helvetica Neue"/>
                <w:sz w:val="16"/>
                <w:szCs w:val="16"/>
              </w:rPr>
              <w:t>Cash flows arising from transactions in a foreign currency are translated at the exchange rate at the date of the cash</w:t>
            </w:r>
            <w:r>
              <w:rPr>
                <w:rFonts w:ascii="Helvetica Neue" w:eastAsia="Helvetica Neue" w:hAnsi="Helvetica Neue" w:cs="Helvetica Neue"/>
                <w:sz w:val="16"/>
                <w:szCs w:val="16"/>
              </w:rPr>
              <w:t xml:space="preserve"> </w:t>
            </w:r>
            <w:r w:rsidRPr="000A0578">
              <w:rPr>
                <w:rFonts w:ascii="Helvetica Neue" w:eastAsia="Helvetica Neue" w:hAnsi="Helvetica Neue" w:cs="Helvetica Neue"/>
                <w:sz w:val="16"/>
                <w:szCs w:val="16"/>
              </w:rPr>
              <w:t>flow</w:t>
            </w:r>
            <w:r>
              <w:rPr>
                <w:rFonts w:ascii="Helvetica Neue" w:eastAsia="Helvetica Neue" w:hAnsi="Helvetica Neue" w:cs="Helvetica Neue"/>
                <w:sz w:val="16"/>
                <w:szCs w:val="16"/>
              </w:rPr>
              <w:t xml:space="preserve"> NOT year end. </w:t>
            </w:r>
            <w:r w:rsidRPr="000A0578">
              <w:rPr>
                <w:rFonts w:ascii="Helvetica Neue" w:eastAsia="Helvetica Neue" w:hAnsi="Helvetica Neue" w:cs="Helvetica Neue"/>
                <w:b/>
                <w:bCs/>
                <w:sz w:val="16"/>
                <w:szCs w:val="16"/>
              </w:rPr>
              <w:t>Incorrect</w:t>
            </w:r>
          </w:p>
          <w:p w14:paraId="3508F36E" w14:textId="3A7A0530" w:rsidR="00743CF1" w:rsidRPr="00821B13" w:rsidRDefault="00743CF1" w:rsidP="00743CF1">
            <w:pPr>
              <w:pStyle w:val="ListParagraph"/>
              <w:numPr>
                <w:ilvl w:val="0"/>
                <w:numId w:val="9"/>
              </w:numPr>
              <w:ind w:left="-111"/>
              <w:rPr>
                <w:rFonts w:ascii="Helvetica Neue" w:eastAsia="Helvetica Neue" w:hAnsi="Helvetica Neue" w:cs="Helvetica Neue"/>
                <w:sz w:val="16"/>
                <w:szCs w:val="16"/>
              </w:rPr>
            </w:pPr>
            <w:r>
              <w:rPr>
                <w:noProof/>
              </w:rPr>
              <w:drawing>
                <wp:inline distT="0" distB="0" distL="0" distR="0" wp14:anchorId="7625E15E" wp14:editId="3B974D60">
                  <wp:extent cx="27686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6977" cy="963662"/>
                          </a:xfrm>
                          <a:prstGeom prst="rect">
                            <a:avLst/>
                          </a:prstGeom>
                        </pic:spPr>
                      </pic:pic>
                    </a:graphicData>
                  </a:graphic>
                </wp:inline>
              </w:drawing>
            </w:r>
          </w:p>
        </w:tc>
      </w:tr>
      <w:tr w:rsidR="00D966A3" w:rsidRPr="003C517A" w14:paraId="22AE68FA" w14:textId="77777777" w:rsidTr="003C517A">
        <w:tc>
          <w:tcPr>
            <w:tcW w:w="6096" w:type="dxa"/>
          </w:tcPr>
          <w:p w14:paraId="66B1964B" w14:textId="1BF3E45B"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Avaloupe</w:t>
            </w:r>
            <w:r w:rsidR="00491023">
              <w:rPr>
                <w:rFonts w:ascii="Helvetica Neue" w:eastAsia="Helvetica Neue" w:hAnsi="Helvetica Neue" w:cs="Helvetica Neue"/>
                <w:sz w:val="16"/>
                <w:szCs w:val="16"/>
              </w:rPr>
              <w:t xml:space="preserve"> Ltd</w:t>
            </w:r>
            <w:r w:rsidRPr="003C517A">
              <w:rPr>
                <w:rFonts w:ascii="Helvetica Neue" w:eastAsia="Helvetica Neue" w:hAnsi="Helvetica Neue" w:cs="Helvetica Neue"/>
                <w:sz w:val="16"/>
                <w:szCs w:val="16"/>
              </w:rPr>
              <w:t xml:space="preserve"> develops software. The </w:t>
            </w:r>
            <w:r>
              <w:rPr>
                <w:rFonts w:ascii="Helvetica Neue" w:eastAsia="Helvetica Neue" w:hAnsi="Helvetica Neue" w:cs="Helvetica Neue"/>
                <w:sz w:val="16"/>
                <w:szCs w:val="16"/>
              </w:rPr>
              <w:t>FC</w:t>
            </w:r>
            <w:r w:rsidRPr="003C517A">
              <w:rPr>
                <w:rFonts w:ascii="Helvetica Neue" w:eastAsia="Helvetica Neue" w:hAnsi="Helvetica Neue" w:cs="Helvetica Neue"/>
                <w:sz w:val="16"/>
                <w:szCs w:val="16"/>
              </w:rPr>
              <w:t xml:space="preserve"> at Avaloupe is finalising the accounting treatment of a contract signed on 10 January 20X7, which has been determined as falling under the scope of IFRS 15 Revenue from Contracts with Customers (IFRS 15).</w:t>
            </w:r>
            <w:r w:rsidR="00D53AE0">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The contract includes a $200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performance bonus payable to Avaloupe, which is payable in two years, if the software is still meeting contract </w:t>
            </w:r>
            <w:r w:rsidR="00491023">
              <w:rPr>
                <w:rFonts w:ascii="Helvetica Neue" w:eastAsia="Helvetica Neue" w:hAnsi="Helvetica Neue" w:cs="Helvetica Neue"/>
                <w:sz w:val="16"/>
                <w:szCs w:val="16"/>
              </w:rPr>
              <w:t>specs</w:t>
            </w:r>
            <w:r w:rsidRPr="003C517A">
              <w:rPr>
                <w:rFonts w:ascii="Helvetica Neue" w:eastAsia="Helvetica Neue" w:hAnsi="Helvetica Neue" w:cs="Helvetica Neue"/>
                <w:sz w:val="16"/>
                <w:szCs w:val="16"/>
              </w:rPr>
              <w:t xml:space="preserve">. There are a number of potentially relevant issues to consider in accounting for the performance bonus under IFRS 15. The </w:t>
            </w:r>
            <w:r>
              <w:rPr>
                <w:rFonts w:ascii="Helvetica Neue" w:eastAsia="Helvetica Neue" w:hAnsi="Helvetica Neue" w:cs="Helvetica Neue"/>
                <w:sz w:val="16"/>
                <w:szCs w:val="16"/>
              </w:rPr>
              <w:t>FC</w:t>
            </w:r>
            <w:r w:rsidRPr="003C517A">
              <w:rPr>
                <w:rFonts w:ascii="Helvetica Neue" w:eastAsia="Helvetica Neue" w:hAnsi="Helvetica Neue" w:cs="Helvetica Neue"/>
                <w:sz w:val="16"/>
                <w:szCs w:val="16"/>
              </w:rPr>
              <w:t xml:space="preserve"> has noted the following possible issues:</w:t>
            </w:r>
          </w:p>
          <w:p w14:paraId="45DF989B"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1. The existence of a significant financing component under paras 60-65. </w:t>
            </w:r>
          </w:p>
          <w:p w14:paraId="2DEE5896"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2. Constraining estimates of variable consideration under paras 56-58. </w:t>
            </w:r>
          </w:p>
          <w:p w14:paraId="2BC94A03"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3. Consideration payable to a customer under paras 70-72</w:t>
            </w:r>
          </w:p>
          <w:p w14:paraId="64290E8F"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4. The requirements for accounting for variable consideration under paras 50-54. </w:t>
            </w:r>
          </w:p>
          <w:p w14:paraId="16206A01" w14:textId="7D2A1F5D" w:rsidR="00D966A3" w:rsidRPr="000D01A1" w:rsidRDefault="00D966A3" w:rsidP="00D966A3">
            <w:pPr>
              <w:widowControl w:val="0"/>
              <w:spacing w:line="276" w:lineRule="auto"/>
              <w:rPr>
                <w:rFonts w:ascii="Helvetica Neue" w:eastAsia="Helvetica Neue" w:hAnsi="Helvetica Neue" w:cs="Helvetica Neue"/>
                <w:sz w:val="16"/>
                <w:szCs w:val="16"/>
                <w:u w:val="single"/>
              </w:rPr>
            </w:pPr>
            <w:r w:rsidRPr="000D01A1">
              <w:rPr>
                <w:rFonts w:ascii="Helvetica Neue" w:eastAsia="Helvetica Neue" w:hAnsi="Helvetica Neue" w:cs="Helvetica Neue"/>
                <w:sz w:val="16"/>
                <w:szCs w:val="16"/>
                <w:u w:val="single"/>
              </w:rPr>
              <w:t>Which of the above IFRS 15 issues must be considered to correctly account for the $200k performance bonus under IFRS 15?</w:t>
            </w:r>
          </w:p>
          <w:p w14:paraId="748F6AF9"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2 only</w:t>
            </w:r>
          </w:p>
          <w:p w14:paraId="3D07BEA7"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1.2 and 3</w:t>
            </w:r>
          </w:p>
          <w:p w14:paraId="6D29F198"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1 only.</w:t>
            </w:r>
          </w:p>
          <w:p w14:paraId="24E17121" w14:textId="7D2647C1"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1, 2 and 4.</w:t>
            </w:r>
          </w:p>
        </w:tc>
        <w:tc>
          <w:tcPr>
            <w:tcW w:w="709" w:type="dxa"/>
          </w:tcPr>
          <w:p w14:paraId="77BDC9FD" w14:textId="409BBAEA"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D</w:t>
            </w:r>
          </w:p>
        </w:tc>
        <w:tc>
          <w:tcPr>
            <w:tcW w:w="4536" w:type="dxa"/>
          </w:tcPr>
          <w:p w14:paraId="1CFCA8E5" w14:textId="77777777" w:rsidR="00D966A3" w:rsidRDefault="00491023" w:rsidP="0049102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Refer to 3. Revenue tab in FIN notes</w:t>
            </w:r>
          </w:p>
          <w:p w14:paraId="0B5CF965" w14:textId="46FDD090" w:rsidR="00491023" w:rsidRDefault="00491023" w:rsidP="0049102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1. As bonus is &gt;1 year, significant financing component exists - </w:t>
            </w:r>
            <w:r w:rsidRPr="00491023">
              <w:rPr>
                <w:rFonts w:ascii="Helvetica Neue" w:eastAsia="Helvetica Neue" w:hAnsi="Helvetica Neue" w:cs="Helvetica Neue"/>
                <w:b/>
                <w:bCs/>
                <w:sz w:val="16"/>
                <w:szCs w:val="16"/>
              </w:rPr>
              <w:t>correct</w:t>
            </w:r>
          </w:p>
          <w:p w14:paraId="72EE3E00" w14:textId="55176B83" w:rsidR="00491023" w:rsidRPr="00491023" w:rsidRDefault="00491023" w:rsidP="0049102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2. As the terms of meeting the bonus is not very clear (“still meeting specs”) – this may take a long period to resolve uncertainty and is susceptible to the actions of 3</w:t>
            </w:r>
            <w:r w:rsidRPr="00491023">
              <w:rPr>
                <w:rFonts w:ascii="Helvetica Neue" w:eastAsia="Helvetica Neue" w:hAnsi="Helvetica Neue" w:cs="Helvetica Neue"/>
                <w:sz w:val="16"/>
                <w:szCs w:val="16"/>
                <w:vertAlign w:val="superscript"/>
              </w:rPr>
              <w:t>rd</w:t>
            </w:r>
            <w:r>
              <w:rPr>
                <w:rFonts w:ascii="Helvetica Neue" w:eastAsia="Helvetica Neue" w:hAnsi="Helvetica Neue" w:cs="Helvetica Neue"/>
                <w:sz w:val="16"/>
                <w:szCs w:val="16"/>
              </w:rPr>
              <w:t xml:space="preserve"> party, the </w:t>
            </w:r>
            <w:r w:rsidRPr="00491023">
              <w:rPr>
                <w:rFonts w:ascii="Helvetica Neue" w:eastAsia="Helvetica Neue" w:hAnsi="Helvetica Neue" w:cs="Helvetica Neue"/>
                <w:sz w:val="16"/>
                <w:szCs w:val="16"/>
              </w:rPr>
              <w:t>Constraining estimates of variable consideration</w:t>
            </w:r>
            <w:r>
              <w:rPr>
                <w:rFonts w:ascii="Helvetica Neue" w:eastAsia="Helvetica Neue" w:hAnsi="Helvetica Neue" w:cs="Helvetica Neue"/>
                <w:sz w:val="16"/>
                <w:szCs w:val="16"/>
              </w:rPr>
              <w:t xml:space="preserve"> is relevant – </w:t>
            </w:r>
            <w:r w:rsidRPr="00491023">
              <w:rPr>
                <w:rFonts w:ascii="Helvetica Neue" w:eastAsia="Helvetica Neue" w:hAnsi="Helvetica Neue" w:cs="Helvetica Neue"/>
                <w:b/>
                <w:bCs/>
                <w:sz w:val="16"/>
                <w:szCs w:val="16"/>
              </w:rPr>
              <w:t>correct</w:t>
            </w:r>
          </w:p>
          <w:p w14:paraId="7164F274" w14:textId="77777777" w:rsidR="00491023" w:rsidRDefault="00491023" w:rsidP="00491023">
            <w:pPr>
              <w:pStyle w:val="ListParagraph"/>
              <w:numPr>
                <w:ilvl w:val="0"/>
                <w:numId w:val="9"/>
              </w:numPr>
              <w:rPr>
                <w:rFonts w:ascii="Helvetica Neue" w:eastAsia="Helvetica Neue" w:hAnsi="Helvetica Neue" w:cs="Helvetica Neue"/>
                <w:sz w:val="16"/>
                <w:szCs w:val="16"/>
              </w:rPr>
            </w:pPr>
            <w:r w:rsidRPr="00491023">
              <w:rPr>
                <w:rFonts w:ascii="Helvetica Neue" w:eastAsia="Helvetica Neue" w:hAnsi="Helvetica Neue" w:cs="Helvetica Neue"/>
                <w:sz w:val="16"/>
                <w:szCs w:val="16"/>
              </w:rPr>
              <w:t>3.</w:t>
            </w:r>
            <w:r>
              <w:rPr>
                <w:rFonts w:ascii="Helvetica Neue" w:eastAsia="Helvetica Neue" w:hAnsi="Helvetica Neue" w:cs="Helvetica Neue"/>
                <w:sz w:val="16"/>
                <w:szCs w:val="16"/>
              </w:rPr>
              <w:t xml:space="preserve"> </w:t>
            </w:r>
            <w:r w:rsidRPr="00491023">
              <w:rPr>
                <w:rFonts w:ascii="Helvetica Neue" w:eastAsia="Helvetica Neue" w:hAnsi="Helvetica Neue" w:cs="Helvetica Neue"/>
                <w:sz w:val="16"/>
                <w:szCs w:val="16"/>
              </w:rPr>
              <w:t xml:space="preserve">Consideration payable to a customer </w:t>
            </w:r>
            <w:r>
              <w:rPr>
                <w:rFonts w:ascii="Helvetica Neue" w:eastAsia="Helvetica Neue" w:hAnsi="Helvetica Neue" w:cs="Helvetica Neue"/>
                <w:sz w:val="16"/>
                <w:szCs w:val="16"/>
              </w:rPr>
              <w:t xml:space="preserve">relates to things like cash rebates, kick backs, credits, vouchers etc. There is no mention of this in the question - </w:t>
            </w:r>
            <w:r w:rsidRPr="00491023">
              <w:rPr>
                <w:rFonts w:ascii="Helvetica Neue" w:eastAsia="Helvetica Neue" w:hAnsi="Helvetica Neue" w:cs="Helvetica Neue"/>
                <w:b/>
                <w:bCs/>
                <w:sz w:val="16"/>
                <w:szCs w:val="16"/>
              </w:rPr>
              <w:t>incorrect</w:t>
            </w:r>
            <w:r w:rsidRPr="00491023">
              <w:rPr>
                <w:rFonts w:ascii="Helvetica Neue" w:eastAsia="Helvetica Neue" w:hAnsi="Helvetica Neue" w:cs="Helvetica Neue"/>
                <w:sz w:val="16"/>
                <w:szCs w:val="16"/>
              </w:rPr>
              <w:t xml:space="preserve"> </w:t>
            </w:r>
          </w:p>
          <w:p w14:paraId="00B2308E" w14:textId="69CD8FD2" w:rsidR="00491023" w:rsidRPr="00491023" w:rsidRDefault="00491023" w:rsidP="0049102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4. As the bonus is variable – </w:t>
            </w:r>
            <w:r w:rsidRPr="00491023">
              <w:rPr>
                <w:rFonts w:ascii="Helvetica Neue" w:eastAsia="Helvetica Neue" w:hAnsi="Helvetica Neue" w:cs="Helvetica Neue"/>
                <w:sz w:val="16"/>
                <w:szCs w:val="16"/>
              </w:rPr>
              <w:t>accounting for variable consideration</w:t>
            </w:r>
            <w:r>
              <w:rPr>
                <w:rFonts w:ascii="Helvetica Neue" w:eastAsia="Helvetica Neue" w:hAnsi="Helvetica Neue" w:cs="Helvetica Neue"/>
                <w:sz w:val="16"/>
                <w:szCs w:val="16"/>
              </w:rPr>
              <w:t xml:space="preserve"> is relevant – </w:t>
            </w:r>
            <w:r w:rsidRPr="00491023">
              <w:rPr>
                <w:rFonts w:ascii="Helvetica Neue" w:eastAsia="Helvetica Neue" w:hAnsi="Helvetica Neue" w:cs="Helvetica Neue"/>
                <w:b/>
                <w:bCs/>
                <w:sz w:val="16"/>
                <w:szCs w:val="16"/>
              </w:rPr>
              <w:t>correct</w:t>
            </w:r>
          </w:p>
          <w:p w14:paraId="46FAE84B" w14:textId="12317765" w:rsidR="00491023" w:rsidRPr="00491023" w:rsidRDefault="00491023" w:rsidP="00491023">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b/>
                <w:bCs/>
                <w:sz w:val="16"/>
                <w:szCs w:val="16"/>
              </w:rPr>
              <w:t>Therefore D is correct (</w:t>
            </w:r>
            <w:r w:rsidRPr="00491023">
              <w:rPr>
                <w:rFonts w:ascii="Helvetica Neue" w:eastAsia="Helvetica Neue" w:hAnsi="Helvetica Neue" w:cs="Helvetica Neue"/>
                <w:b/>
                <w:bCs/>
                <w:sz w:val="16"/>
                <w:szCs w:val="16"/>
              </w:rPr>
              <w:t>1, 2 and 4</w:t>
            </w:r>
            <w:r>
              <w:rPr>
                <w:rFonts w:ascii="Helvetica Neue" w:eastAsia="Helvetica Neue" w:hAnsi="Helvetica Neue" w:cs="Helvetica Neue"/>
                <w:b/>
                <w:bCs/>
                <w:sz w:val="16"/>
                <w:szCs w:val="16"/>
              </w:rPr>
              <w:t>)</w:t>
            </w:r>
          </w:p>
        </w:tc>
      </w:tr>
      <w:tr w:rsidR="00D966A3" w:rsidRPr="003C517A" w14:paraId="6E337D02" w14:textId="77777777" w:rsidTr="003C517A">
        <w:tc>
          <w:tcPr>
            <w:tcW w:w="6096" w:type="dxa"/>
          </w:tcPr>
          <w:p w14:paraId="315E69F7" w14:textId="35A8C6EB"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Beefy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(Beefy) provides security and transport services to its customers. On 1 April 20X5, it signed a contract with a customer for $55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to provide the customer with three months of security services at their main manufacturing site, and transport a major shipment of inventory to the customer's interstate warehouse,</w:t>
            </w:r>
          </w:p>
          <w:p w14:paraId="0E140319" w14:textId="7BBDFF84"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On 20 May 20X6 the transport service was completed and at 30 June 20X6, one month of the security service had been provided. Beefy anticipates that its costs in fulfilling the contract will be split</w:t>
            </w:r>
            <w:r w:rsidR="00E51C75">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40% for transport and 60% for security services. On a stand-alone basis, the transport service is sold for $35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the security service is sold for $10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 month.</w:t>
            </w:r>
          </w:p>
          <w:p w14:paraId="30C78BCF"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statements correctly explains how Beefy will recognise revenue from this contract in accordance with IFRS 15 Revenue from Contracts with Customers (IFRS 15) for the year ended 30 June 20X6?</w:t>
            </w:r>
          </w:p>
          <w:p w14:paraId="724B40BD"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Beefy will recognise the revenue from the transport services as the risks and rewards have passed when the customer received the delivery on 20 May 20X6. No revenue for the security services will be recognised at 30 June 20X6 as this performance obligation has not been satisfied.</w:t>
            </w:r>
          </w:p>
          <w:p w14:paraId="2559098E" w14:textId="01AB9440"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The contract has two performance obligations. Beefy will allocate the transaction price to each performance obligation based on a relative stand-alone selling price basis. As a result of</w:t>
            </w:r>
            <w:r w:rsidR="00E51C75">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satisfying the first performance obligation, Beefy will recognise revenue for the transport services at 20 May 20X6. One month of the security services will also be recognised as revenue, as this performance obligation has been partially satisfied at 30 June 20X6 and this revenue is earned over a period of time.</w:t>
            </w:r>
          </w:p>
          <w:p w14:paraId="63D04262"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The contract has two performance obligations. Beefy can choose the method of allocating the transaction price to the performance obligations as these are not specified in the standard.</w:t>
            </w:r>
          </w:p>
          <w:p w14:paraId="7651D5DB" w14:textId="478F937A"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The contract has two performance obligations. Beefy will allocate the transaction price to each performance obligation based on the relative cost percentages. As a result of satisfying the first performance obligation, Beefy will recognise revenue for the transport services on 20 May 20X6, and recognise a proportion of the security services income at 30 June 20X6.</w:t>
            </w:r>
          </w:p>
        </w:tc>
        <w:tc>
          <w:tcPr>
            <w:tcW w:w="709" w:type="dxa"/>
          </w:tcPr>
          <w:p w14:paraId="3C862799" w14:textId="6A197C0B"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B</w:t>
            </w:r>
          </w:p>
        </w:tc>
        <w:tc>
          <w:tcPr>
            <w:tcW w:w="4536" w:type="dxa"/>
          </w:tcPr>
          <w:p w14:paraId="02BE695F" w14:textId="77777777" w:rsidR="00AD09A8" w:rsidRPr="00C569CB" w:rsidRDefault="00AD09A8" w:rsidP="00AD09A8">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There are two performance obligations in this contract:</w:t>
            </w:r>
          </w:p>
          <w:p w14:paraId="5DDD0507" w14:textId="12CBA7C7" w:rsidR="00AD09A8" w:rsidRPr="00C569CB" w:rsidRDefault="00AD09A8" w:rsidP="00AD09A8">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 xml:space="preserve">1. </w:t>
            </w:r>
            <w:r>
              <w:rPr>
                <w:rFonts w:ascii="Helvetica Neue" w:eastAsia="Helvetica Neue" w:hAnsi="Helvetica Neue" w:cs="Helvetica Neue"/>
                <w:sz w:val="16"/>
                <w:szCs w:val="16"/>
              </w:rPr>
              <w:t>Security services</w:t>
            </w:r>
          </w:p>
          <w:p w14:paraId="0316BB23" w14:textId="12C29B51" w:rsidR="00AD09A8" w:rsidRPr="00C569CB" w:rsidRDefault="00AD09A8" w:rsidP="00AD09A8">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 xml:space="preserve">2. </w:t>
            </w:r>
            <w:r>
              <w:rPr>
                <w:rFonts w:ascii="Helvetica Neue" w:eastAsia="Helvetica Neue" w:hAnsi="Helvetica Neue" w:cs="Helvetica Neue"/>
                <w:sz w:val="16"/>
                <w:szCs w:val="16"/>
              </w:rPr>
              <w:t>Transport services</w:t>
            </w:r>
            <w:r w:rsidRPr="00C569CB">
              <w:rPr>
                <w:rFonts w:ascii="Helvetica Neue" w:eastAsia="Helvetica Neue" w:hAnsi="Helvetica Neue" w:cs="Helvetica Neue"/>
                <w:sz w:val="16"/>
                <w:szCs w:val="16"/>
              </w:rPr>
              <w:t>.</w:t>
            </w:r>
          </w:p>
          <w:p w14:paraId="1A15CCD0" w14:textId="02088B20" w:rsidR="00AD09A8" w:rsidRPr="00C569CB" w:rsidRDefault="00AD09A8" w:rsidP="00AD09A8">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The $5</w:t>
            </w:r>
            <w:r>
              <w:rPr>
                <w:rFonts w:ascii="Helvetica Neue" w:eastAsia="Helvetica Neue" w:hAnsi="Helvetica Neue" w:cs="Helvetica Neue"/>
                <w:sz w:val="16"/>
                <w:szCs w:val="16"/>
              </w:rPr>
              <w:t>5</w:t>
            </w:r>
            <w:r w:rsidRPr="00C569CB">
              <w:rPr>
                <w:rFonts w:ascii="Helvetica Neue" w:eastAsia="Helvetica Neue" w:hAnsi="Helvetica Neue" w:cs="Helvetica Neue"/>
                <w:sz w:val="16"/>
                <w:szCs w:val="16"/>
              </w:rPr>
              <w:t>,000 transaction price is allocated to each of the performance obligations based on the standalone</w:t>
            </w:r>
          </w:p>
          <w:p w14:paraId="515F09A7" w14:textId="77777777" w:rsidR="00AD09A8" w:rsidRPr="00C569CB" w:rsidRDefault="00AD09A8" w:rsidP="00AD09A8">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selling prices at</w:t>
            </w:r>
            <w:r>
              <w:rPr>
                <w:rFonts w:ascii="Helvetica Neue" w:eastAsia="Helvetica Neue" w:hAnsi="Helvetica Neue" w:cs="Helvetica Neue"/>
                <w:sz w:val="16"/>
                <w:szCs w:val="16"/>
              </w:rPr>
              <w:t xml:space="preserve"> </w:t>
            </w:r>
            <w:r w:rsidRPr="00C569CB">
              <w:rPr>
                <w:rFonts w:ascii="Helvetica Neue" w:eastAsia="Helvetica Neue" w:hAnsi="Helvetica Neue" w:cs="Helvetica Neue"/>
                <w:sz w:val="16"/>
                <w:szCs w:val="16"/>
              </w:rPr>
              <w:t>contract inception, which are directly observable for each item in the contract (IFRS 15 para. 74).</w:t>
            </w:r>
          </w:p>
          <w:p w14:paraId="01A9E7EF" w14:textId="3A6F3840" w:rsidR="00D966A3" w:rsidRPr="003C517A" w:rsidRDefault="00AD09A8" w:rsidP="00AD09A8">
            <w:pPr>
              <w:rPr>
                <w:rFonts w:ascii="Helvetica Neue" w:eastAsia="Helvetica Neue" w:hAnsi="Helvetica Neue" w:cs="Helvetica Neue"/>
                <w:sz w:val="16"/>
                <w:szCs w:val="16"/>
              </w:rPr>
            </w:pPr>
            <w:r w:rsidRPr="00C569CB">
              <w:rPr>
                <w:rFonts w:ascii="Helvetica Neue" w:eastAsia="Helvetica Neue" w:hAnsi="Helvetica Neue" w:cs="Helvetica Neue"/>
                <w:sz w:val="16"/>
                <w:szCs w:val="16"/>
              </w:rPr>
              <w:t xml:space="preserve">The revenue for the </w:t>
            </w:r>
            <w:r>
              <w:rPr>
                <w:rFonts w:ascii="Helvetica Neue" w:eastAsia="Helvetica Neue" w:hAnsi="Helvetica Neue" w:cs="Helvetica Neue"/>
                <w:sz w:val="16"/>
                <w:szCs w:val="16"/>
              </w:rPr>
              <w:t>security</w:t>
            </w:r>
            <w:r w:rsidRPr="00C569CB">
              <w:rPr>
                <w:rFonts w:ascii="Helvetica Neue" w:eastAsia="Helvetica Neue" w:hAnsi="Helvetica Neue" w:cs="Helvetica Neue"/>
                <w:sz w:val="16"/>
                <w:szCs w:val="16"/>
              </w:rPr>
              <w:t xml:space="preserve"> service will be recognised when it is provided on 1 </w:t>
            </w:r>
            <w:r>
              <w:rPr>
                <w:rFonts w:ascii="Helvetica Neue" w:eastAsia="Helvetica Neue" w:hAnsi="Helvetica Neue" w:cs="Helvetica Neue"/>
                <w:sz w:val="16"/>
                <w:szCs w:val="16"/>
              </w:rPr>
              <w:t>April</w:t>
            </w:r>
            <w:r w:rsidRPr="00C569CB">
              <w:rPr>
                <w:rFonts w:ascii="Helvetica Neue" w:eastAsia="Helvetica Neue" w:hAnsi="Helvetica Neue" w:cs="Helvetica Neue"/>
                <w:sz w:val="16"/>
                <w:szCs w:val="16"/>
              </w:rPr>
              <w:t xml:space="preserve"> 20X</w:t>
            </w:r>
            <w:r>
              <w:rPr>
                <w:rFonts w:ascii="Helvetica Neue" w:eastAsia="Helvetica Neue" w:hAnsi="Helvetica Neue" w:cs="Helvetica Neue"/>
                <w:sz w:val="16"/>
                <w:szCs w:val="16"/>
              </w:rPr>
              <w:t>5</w:t>
            </w:r>
            <w:r w:rsidRPr="00C569CB">
              <w:rPr>
                <w:rFonts w:ascii="Helvetica Neue" w:eastAsia="Helvetica Neue" w:hAnsi="Helvetica Neue" w:cs="Helvetica Neue"/>
                <w:sz w:val="16"/>
                <w:szCs w:val="16"/>
              </w:rPr>
              <w:t>, hence an amount of unearned revenue /</w:t>
            </w:r>
            <w:r>
              <w:rPr>
                <w:rFonts w:ascii="Helvetica Neue" w:eastAsia="Helvetica Neue" w:hAnsi="Helvetica Neue" w:cs="Helvetica Neue"/>
                <w:sz w:val="16"/>
                <w:szCs w:val="16"/>
              </w:rPr>
              <w:t xml:space="preserve"> </w:t>
            </w:r>
            <w:r w:rsidRPr="00C569CB">
              <w:rPr>
                <w:rFonts w:ascii="Helvetica Neue" w:eastAsia="Helvetica Neue" w:hAnsi="Helvetica Neue" w:cs="Helvetica Neue"/>
                <w:sz w:val="16"/>
                <w:szCs w:val="16"/>
              </w:rPr>
              <w:t>revenue received in advance will be recognised</w:t>
            </w:r>
            <w:r>
              <w:rPr>
                <w:rFonts w:ascii="Helvetica Neue" w:eastAsia="Helvetica Neue" w:hAnsi="Helvetica Neue" w:cs="Helvetica Neue"/>
                <w:sz w:val="16"/>
                <w:szCs w:val="16"/>
              </w:rPr>
              <w:t>.</w:t>
            </w:r>
          </w:p>
        </w:tc>
      </w:tr>
      <w:tr w:rsidR="00D966A3" w:rsidRPr="003C517A" w14:paraId="48B53B12" w14:textId="77777777" w:rsidTr="003C517A">
        <w:tc>
          <w:tcPr>
            <w:tcW w:w="6096" w:type="dxa"/>
          </w:tcPr>
          <w:p w14:paraId="5548B22A" w14:textId="03C73676"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Hiver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(Hiver) recorded the following at 30 June 20X7 (prior to the recording of tax entries):</w:t>
            </w:r>
          </w:p>
          <w:p w14:paraId="60E7CC3F"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b/>
                <w:sz w:val="16"/>
                <w:szCs w:val="16"/>
              </w:rPr>
              <w:t xml:space="preserve">Extract from trial balance      </w:t>
            </w:r>
          </w:p>
          <w:p w14:paraId="31EEE4A9" w14:textId="4937F8C9"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Trade receivables                                                         82</w:t>
            </w:r>
            <w:r>
              <w:rPr>
                <w:rFonts w:ascii="Helvetica Neue" w:eastAsia="Helvetica Neue" w:hAnsi="Helvetica Neue" w:cs="Helvetica Neue"/>
                <w:sz w:val="16"/>
                <w:szCs w:val="16"/>
              </w:rPr>
              <w:t>k</w:t>
            </w:r>
          </w:p>
          <w:p w14:paraId="34C6E762" w14:textId="30D1C309"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Allowance for impairment loss - trade receivables     (7</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t>
            </w:r>
          </w:p>
          <w:p w14:paraId="4DA77916" w14:textId="387AA819"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Plant                                                                             300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t>
            </w:r>
          </w:p>
          <w:p w14:paraId="2CDD1CB5" w14:textId="25B2C8AF"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Accumulated depreciation - plant                                (45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t>
            </w:r>
          </w:p>
          <w:p w14:paraId="39A30BD1"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Prepaid insurance                                                         5,700            </w:t>
            </w:r>
          </w:p>
          <w:p w14:paraId="3F093661" w14:textId="10B80AC2"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Unearned income                                                       (25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t>
            </w:r>
          </w:p>
          <w:p w14:paraId="5F77FED4"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Additional information:</w:t>
            </w:r>
          </w:p>
          <w:p w14:paraId="1977F1D2"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Bad debts are deductible for tax purposes when written off.</w:t>
            </w:r>
          </w:p>
          <w:p w14:paraId="2984C0DC"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plant was acquired on 1 July 20X6.</w:t>
            </w:r>
          </w:p>
          <w:p w14:paraId="64E77AE8"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depreciation rate for plant is 20%, straight line.</w:t>
            </w:r>
          </w:p>
          <w:p w14:paraId="1F62FEF5"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Insurance is deductible for tax purposes when paid.</w:t>
            </w:r>
          </w:p>
          <w:p w14:paraId="33DBCD54"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Unearned income is income received in advance that is assessable for tax purposes when received but will be recognised as revenue in the year ending 30 June 20X8.</w:t>
            </w:r>
          </w:p>
          <w:p w14:paraId="1260DE91"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rate is 30%.</w:t>
            </w:r>
          </w:p>
          <w:p w14:paraId="29472C5B"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What is the deferred tax liability balance for Hiver at 30 June 20X7?</w:t>
            </w:r>
          </w:p>
          <w:p w14:paraId="2A7D6412"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$6,210.</w:t>
            </w:r>
          </w:p>
          <w:p w14:paraId="2774C52E"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B. $1,710. </w:t>
            </w:r>
          </w:p>
          <w:p w14:paraId="45BD49DB" w14:textId="77777777" w:rsidR="00D966A3" w:rsidRPr="003C517A" w:rsidRDefault="00D966A3" w:rsidP="00D966A3">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$13,710.</w:t>
            </w:r>
          </w:p>
          <w:p w14:paraId="79D17344" w14:textId="09C72FBA"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$9,600.</w:t>
            </w:r>
          </w:p>
        </w:tc>
        <w:tc>
          <w:tcPr>
            <w:tcW w:w="709" w:type="dxa"/>
          </w:tcPr>
          <w:p w14:paraId="733FE53F" w14:textId="397EABE4"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lastRenderedPageBreak/>
              <w:t>A</w:t>
            </w:r>
          </w:p>
        </w:tc>
        <w:tc>
          <w:tcPr>
            <w:tcW w:w="4536" w:type="dxa"/>
          </w:tcPr>
          <w:p w14:paraId="3BD0EC3C" w14:textId="77777777" w:rsidR="005E71C6" w:rsidRPr="003C517A" w:rsidRDefault="005E71C6" w:rsidP="005E71C6">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The answer is A</w:t>
            </w:r>
          </w:p>
          <w:p w14:paraId="59037C8F" w14:textId="77777777" w:rsidR="005E71C6" w:rsidRPr="003C517A" w:rsidRDefault="005E71C6" w:rsidP="005E71C6">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Trade receivables, Carrying Amount (CA) = $75k, tax base = $82k, therefore deductible temporary different (DTD) = 7</w:t>
            </w:r>
            <w:r>
              <w:rPr>
                <w:rFonts w:ascii="Helvetica Neue" w:eastAsia="Helvetica Neue" w:hAnsi="Helvetica Neue" w:cs="Helvetica Neue"/>
                <w:sz w:val="16"/>
                <w:szCs w:val="16"/>
              </w:rPr>
              <w:t>k</w:t>
            </w:r>
          </w:p>
          <w:p w14:paraId="75CE4DB7" w14:textId="2A037908" w:rsidR="005E71C6" w:rsidRPr="003C517A" w:rsidRDefault="005E71C6" w:rsidP="005E71C6">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Plant = $</w:t>
            </w:r>
            <w:r>
              <w:rPr>
                <w:rFonts w:ascii="Helvetica Neue" w:eastAsia="Helvetica Neue" w:hAnsi="Helvetica Neue" w:cs="Helvetica Neue"/>
                <w:sz w:val="16"/>
                <w:szCs w:val="16"/>
              </w:rPr>
              <w:t>255</w:t>
            </w:r>
            <w:r w:rsidRPr="003C517A">
              <w:rPr>
                <w:rFonts w:ascii="Helvetica Neue" w:eastAsia="Helvetica Neue" w:hAnsi="Helvetica Neue" w:cs="Helvetica Neue"/>
                <w:sz w:val="16"/>
                <w:szCs w:val="16"/>
              </w:rPr>
              <w:t>k CA, $</w:t>
            </w:r>
            <w:r>
              <w:rPr>
                <w:rFonts w:ascii="Helvetica Neue" w:eastAsia="Helvetica Neue" w:hAnsi="Helvetica Neue" w:cs="Helvetica Neue"/>
                <w:sz w:val="16"/>
                <w:szCs w:val="16"/>
              </w:rPr>
              <w:t>24</w:t>
            </w:r>
            <w:r w:rsidRPr="003C517A">
              <w:rPr>
                <w:rFonts w:ascii="Helvetica Neue" w:eastAsia="Helvetica Neue" w:hAnsi="Helvetica Neue" w:cs="Helvetica Neue"/>
                <w:sz w:val="16"/>
                <w:szCs w:val="16"/>
              </w:rPr>
              <w:t xml:space="preserve">0k tax base (i.e. </w:t>
            </w:r>
            <w:r>
              <w:rPr>
                <w:rFonts w:ascii="Helvetica Neue" w:eastAsia="Helvetica Neue" w:hAnsi="Helvetica Neue" w:cs="Helvetica Neue"/>
                <w:sz w:val="16"/>
                <w:szCs w:val="16"/>
              </w:rPr>
              <w:t>3</w:t>
            </w:r>
            <w:r w:rsidRPr="003C517A">
              <w:rPr>
                <w:rFonts w:ascii="Helvetica Neue" w:eastAsia="Helvetica Neue" w:hAnsi="Helvetica Neue" w:cs="Helvetica Neue"/>
                <w:sz w:val="16"/>
                <w:szCs w:val="16"/>
              </w:rPr>
              <w:t>00k - $</w:t>
            </w:r>
            <w:r>
              <w:rPr>
                <w:rFonts w:ascii="Helvetica Neue" w:eastAsia="Helvetica Neue" w:hAnsi="Helvetica Neue" w:cs="Helvetica Neue"/>
                <w:sz w:val="16"/>
                <w:szCs w:val="16"/>
              </w:rPr>
              <w:t>3</w:t>
            </w:r>
            <w:r w:rsidRPr="003C517A">
              <w:rPr>
                <w:rFonts w:ascii="Helvetica Neue" w:eastAsia="Helvetica Neue" w:hAnsi="Helvetica Neue" w:cs="Helvetica Neue"/>
                <w:sz w:val="16"/>
                <w:szCs w:val="16"/>
              </w:rPr>
              <w:t>00k x 20% x 1 year). Therefore Taxable temporary difference (TTD)=$10k.</w:t>
            </w:r>
          </w:p>
          <w:p w14:paraId="06886889" w14:textId="77777777" w:rsidR="005E71C6" w:rsidRPr="003C517A" w:rsidRDefault="005E71C6" w:rsidP="005E71C6">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Prepaid insurance CA = $5.7k. Tax base = 0 (deductible when paid). TTD = $5.7k</w:t>
            </w:r>
          </w:p>
          <w:p w14:paraId="3A1EF768" w14:textId="3C944EE9" w:rsidR="005E71C6" w:rsidRPr="003C517A" w:rsidRDefault="005E71C6" w:rsidP="005E71C6">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Unearned income CA = $</w:t>
            </w:r>
            <w:r>
              <w:rPr>
                <w:rFonts w:ascii="Helvetica Neue" w:eastAsia="Helvetica Neue" w:hAnsi="Helvetica Neue" w:cs="Helvetica Neue"/>
                <w:sz w:val="16"/>
                <w:szCs w:val="16"/>
              </w:rPr>
              <w:t>2</w:t>
            </w:r>
            <w:r w:rsidRPr="003C517A">
              <w:rPr>
                <w:rFonts w:ascii="Helvetica Neue" w:eastAsia="Helvetica Neue" w:hAnsi="Helvetica Neue" w:cs="Helvetica Neue"/>
                <w:sz w:val="16"/>
                <w:szCs w:val="16"/>
              </w:rPr>
              <w:t>5k. Tax base = 0 (assessable when received). DTD = $</w:t>
            </w:r>
            <w:r>
              <w:rPr>
                <w:rFonts w:ascii="Helvetica Neue" w:eastAsia="Helvetica Neue" w:hAnsi="Helvetica Neue" w:cs="Helvetica Neue"/>
                <w:sz w:val="16"/>
                <w:szCs w:val="16"/>
              </w:rPr>
              <w:t>2</w:t>
            </w:r>
            <w:r w:rsidRPr="003C517A">
              <w:rPr>
                <w:rFonts w:ascii="Helvetica Neue" w:eastAsia="Helvetica Neue" w:hAnsi="Helvetica Neue" w:cs="Helvetica Neue"/>
                <w:sz w:val="16"/>
                <w:szCs w:val="16"/>
              </w:rPr>
              <w:t>5k.</w:t>
            </w:r>
          </w:p>
          <w:p w14:paraId="51062DFE" w14:textId="7D27DC96" w:rsidR="005E71C6" w:rsidRPr="003C517A" w:rsidRDefault="005E71C6" w:rsidP="005E71C6">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Total TTD = $</w:t>
            </w:r>
            <w:r w:rsidR="007D6F4F">
              <w:rPr>
                <w:rFonts w:ascii="Helvetica Neue" w:eastAsia="Helvetica Neue" w:hAnsi="Helvetica Neue" w:cs="Helvetica Neue"/>
                <w:sz w:val="16"/>
                <w:szCs w:val="16"/>
              </w:rPr>
              <w:t>20.7k</w:t>
            </w:r>
          </w:p>
          <w:p w14:paraId="751F419C" w14:textId="1E2FF09B" w:rsidR="005E71C6" w:rsidRPr="003C517A" w:rsidRDefault="007D6F4F" w:rsidP="005E71C6">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TTD * 30% = 6.21k = DTL</w:t>
            </w:r>
          </w:p>
          <w:p w14:paraId="1708AD24" w14:textId="77777777" w:rsidR="00D966A3" w:rsidRPr="006F2CC1" w:rsidRDefault="00D966A3" w:rsidP="00D966A3">
            <w:pPr>
              <w:rPr>
                <w:rFonts w:ascii="Helvetica Neue" w:eastAsia="Helvetica Neue" w:hAnsi="Helvetica Neue" w:cs="Helvetica Neue"/>
                <w:b/>
                <w:bCs/>
                <w:sz w:val="16"/>
                <w:szCs w:val="16"/>
              </w:rPr>
            </w:pPr>
          </w:p>
          <w:tbl>
            <w:tblPr>
              <w:tblStyle w:val="TableGrid"/>
              <w:tblW w:w="4426" w:type="dxa"/>
              <w:tblLayout w:type="fixed"/>
              <w:tblLook w:val="04A0" w:firstRow="1" w:lastRow="0" w:firstColumn="1" w:lastColumn="0" w:noHBand="0" w:noVBand="1"/>
            </w:tblPr>
            <w:tblGrid>
              <w:gridCol w:w="978"/>
              <w:gridCol w:w="862"/>
              <w:gridCol w:w="862"/>
              <w:gridCol w:w="862"/>
              <w:gridCol w:w="862"/>
            </w:tblGrid>
            <w:tr w:rsidR="006F2CC1" w:rsidRPr="006F2CC1" w14:paraId="76C37853" w14:textId="77777777" w:rsidTr="006F2CC1">
              <w:tc>
                <w:tcPr>
                  <w:tcW w:w="978" w:type="dxa"/>
                  <w:shd w:val="clear" w:color="auto" w:fill="FFCCFF"/>
                </w:tcPr>
                <w:p w14:paraId="52B90992" w14:textId="77777777" w:rsidR="006F2CC1" w:rsidRPr="006F2CC1" w:rsidRDefault="006F2CC1" w:rsidP="00D966A3">
                  <w:pPr>
                    <w:rPr>
                      <w:rFonts w:ascii="Helvetica Neue" w:eastAsia="Helvetica Neue" w:hAnsi="Helvetica Neue" w:cs="Helvetica Neue"/>
                      <w:b/>
                      <w:bCs/>
                      <w:sz w:val="14"/>
                      <w:szCs w:val="14"/>
                    </w:rPr>
                  </w:pPr>
                </w:p>
              </w:tc>
              <w:tc>
                <w:tcPr>
                  <w:tcW w:w="862" w:type="dxa"/>
                  <w:shd w:val="clear" w:color="auto" w:fill="FFCCFF"/>
                </w:tcPr>
                <w:p w14:paraId="1FB1135D" w14:textId="5FA57A7A" w:rsidR="006F2CC1" w:rsidRPr="006F2CC1" w:rsidRDefault="006F2CC1" w:rsidP="00D966A3">
                  <w:pPr>
                    <w:rPr>
                      <w:rFonts w:ascii="Helvetica Neue" w:eastAsia="Helvetica Neue" w:hAnsi="Helvetica Neue" w:cs="Helvetica Neue"/>
                      <w:b/>
                      <w:bCs/>
                      <w:sz w:val="14"/>
                      <w:szCs w:val="14"/>
                    </w:rPr>
                  </w:pPr>
                  <w:r w:rsidRPr="006F2CC1">
                    <w:rPr>
                      <w:rFonts w:ascii="Helvetica Neue" w:eastAsia="Helvetica Neue" w:hAnsi="Helvetica Neue" w:cs="Helvetica Neue"/>
                      <w:b/>
                      <w:bCs/>
                      <w:sz w:val="14"/>
                      <w:szCs w:val="14"/>
                    </w:rPr>
                    <w:t>CA</w:t>
                  </w:r>
                </w:p>
              </w:tc>
              <w:tc>
                <w:tcPr>
                  <w:tcW w:w="862" w:type="dxa"/>
                  <w:shd w:val="clear" w:color="auto" w:fill="FFCCFF"/>
                </w:tcPr>
                <w:p w14:paraId="67408AC9" w14:textId="2DC50BD0" w:rsidR="006F2CC1" w:rsidRPr="006F2CC1" w:rsidRDefault="006F2CC1" w:rsidP="00D966A3">
                  <w:pPr>
                    <w:rPr>
                      <w:rFonts w:ascii="Helvetica Neue" w:eastAsia="Helvetica Neue" w:hAnsi="Helvetica Neue" w:cs="Helvetica Neue"/>
                      <w:b/>
                      <w:bCs/>
                      <w:sz w:val="14"/>
                      <w:szCs w:val="14"/>
                    </w:rPr>
                  </w:pPr>
                  <w:r w:rsidRPr="006F2CC1">
                    <w:rPr>
                      <w:rFonts w:ascii="Helvetica Neue" w:eastAsia="Helvetica Neue" w:hAnsi="Helvetica Neue" w:cs="Helvetica Neue"/>
                      <w:b/>
                      <w:bCs/>
                      <w:sz w:val="14"/>
                      <w:szCs w:val="14"/>
                    </w:rPr>
                    <w:t>Tax</w:t>
                  </w:r>
                </w:p>
              </w:tc>
              <w:tc>
                <w:tcPr>
                  <w:tcW w:w="862" w:type="dxa"/>
                  <w:shd w:val="clear" w:color="auto" w:fill="FFCCFF"/>
                </w:tcPr>
                <w:p w14:paraId="32191D1C" w14:textId="1142B484" w:rsidR="006F2CC1" w:rsidRPr="006F2CC1" w:rsidRDefault="006F2CC1" w:rsidP="00D966A3">
                  <w:pPr>
                    <w:rPr>
                      <w:rFonts w:ascii="Helvetica Neue" w:eastAsia="Helvetica Neue" w:hAnsi="Helvetica Neue" w:cs="Helvetica Neue"/>
                      <w:b/>
                      <w:bCs/>
                      <w:sz w:val="14"/>
                      <w:szCs w:val="14"/>
                    </w:rPr>
                  </w:pPr>
                  <w:r w:rsidRPr="006F2CC1">
                    <w:rPr>
                      <w:rFonts w:ascii="Helvetica Neue" w:eastAsia="Helvetica Neue" w:hAnsi="Helvetica Neue" w:cs="Helvetica Neue"/>
                      <w:b/>
                      <w:bCs/>
                      <w:sz w:val="14"/>
                      <w:szCs w:val="14"/>
                    </w:rPr>
                    <w:t>TTD</w:t>
                  </w:r>
                </w:p>
              </w:tc>
              <w:tc>
                <w:tcPr>
                  <w:tcW w:w="862" w:type="dxa"/>
                  <w:shd w:val="clear" w:color="auto" w:fill="FFCCFF"/>
                </w:tcPr>
                <w:p w14:paraId="087E77B8" w14:textId="6494D8F9" w:rsidR="006F2CC1" w:rsidRPr="006F2CC1" w:rsidRDefault="006F2CC1" w:rsidP="00D966A3">
                  <w:pPr>
                    <w:rPr>
                      <w:rFonts w:ascii="Helvetica Neue" w:eastAsia="Helvetica Neue" w:hAnsi="Helvetica Neue" w:cs="Helvetica Neue"/>
                      <w:b/>
                      <w:bCs/>
                      <w:sz w:val="14"/>
                      <w:szCs w:val="14"/>
                    </w:rPr>
                  </w:pPr>
                  <w:r w:rsidRPr="006F2CC1">
                    <w:rPr>
                      <w:rFonts w:ascii="Helvetica Neue" w:eastAsia="Helvetica Neue" w:hAnsi="Helvetica Neue" w:cs="Helvetica Neue"/>
                      <w:b/>
                      <w:bCs/>
                      <w:sz w:val="14"/>
                      <w:szCs w:val="14"/>
                    </w:rPr>
                    <w:t>DTD</w:t>
                  </w:r>
                </w:p>
              </w:tc>
            </w:tr>
            <w:tr w:rsidR="006F2CC1" w14:paraId="011EE576" w14:textId="77777777" w:rsidTr="006F2CC1">
              <w:tc>
                <w:tcPr>
                  <w:tcW w:w="978" w:type="dxa"/>
                </w:tcPr>
                <w:p w14:paraId="43EC07FB" w14:textId="7024A1CB" w:rsidR="006F2CC1" w:rsidRPr="006F2CC1" w:rsidRDefault="006F2CC1" w:rsidP="00D966A3">
                  <w:pPr>
                    <w:rPr>
                      <w:rFonts w:ascii="Helvetica Neue" w:eastAsia="Helvetica Neue" w:hAnsi="Helvetica Neue" w:cs="Helvetica Neue"/>
                      <w:sz w:val="14"/>
                      <w:szCs w:val="14"/>
                    </w:rPr>
                  </w:pPr>
                  <w:r w:rsidRPr="006F2CC1">
                    <w:rPr>
                      <w:rFonts w:ascii="Helvetica Neue" w:eastAsia="Helvetica Neue" w:hAnsi="Helvetica Neue" w:cs="Helvetica Neue"/>
                      <w:sz w:val="14"/>
                      <w:szCs w:val="14"/>
                    </w:rPr>
                    <w:t>Trade rec</w:t>
                  </w:r>
                </w:p>
              </w:tc>
              <w:tc>
                <w:tcPr>
                  <w:tcW w:w="862" w:type="dxa"/>
                </w:tcPr>
                <w:p w14:paraId="50FAFD87" w14:textId="69B49DDF" w:rsidR="006F2CC1" w:rsidRPr="006F2CC1" w:rsidRDefault="006F2CC1" w:rsidP="00D966A3">
                  <w:pPr>
                    <w:rPr>
                      <w:rFonts w:ascii="Helvetica Neue" w:eastAsia="Helvetica Neue" w:hAnsi="Helvetica Neue" w:cs="Helvetica Neue"/>
                      <w:sz w:val="14"/>
                      <w:szCs w:val="14"/>
                    </w:rPr>
                  </w:pPr>
                  <w:r w:rsidRPr="006F2CC1">
                    <w:rPr>
                      <w:rFonts w:ascii="Helvetica Neue" w:eastAsia="Helvetica Neue" w:hAnsi="Helvetica Neue" w:cs="Helvetica Neue"/>
                      <w:sz w:val="14"/>
                      <w:szCs w:val="14"/>
                    </w:rPr>
                    <w:t>75k</w:t>
                  </w:r>
                </w:p>
              </w:tc>
              <w:tc>
                <w:tcPr>
                  <w:tcW w:w="862" w:type="dxa"/>
                </w:tcPr>
                <w:p w14:paraId="47DCF99C" w14:textId="643BEB09" w:rsidR="006F2CC1" w:rsidRPr="006F2CC1" w:rsidRDefault="006F2CC1" w:rsidP="00D966A3">
                  <w:pPr>
                    <w:rPr>
                      <w:rFonts w:ascii="Helvetica Neue" w:eastAsia="Helvetica Neue" w:hAnsi="Helvetica Neue" w:cs="Helvetica Neue"/>
                      <w:sz w:val="14"/>
                      <w:szCs w:val="14"/>
                    </w:rPr>
                  </w:pPr>
                  <w:r w:rsidRPr="006F2CC1">
                    <w:rPr>
                      <w:rFonts w:ascii="Helvetica Neue" w:eastAsia="Helvetica Neue" w:hAnsi="Helvetica Neue" w:cs="Helvetica Neue"/>
                      <w:sz w:val="14"/>
                      <w:szCs w:val="14"/>
                    </w:rPr>
                    <w:t>82k</w:t>
                  </w:r>
                </w:p>
              </w:tc>
              <w:tc>
                <w:tcPr>
                  <w:tcW w:w="862" w:type="dxa"/>
                </w:tcPr>
                <w:p w14:paraId="0360C026" w14:textId="77777777" w:rsidR="006F2CC1" w:rsidRPr="006F2CC1" w:rsidRDefault="006F2CC1" w:rsidP="00D966A3">
                  <w:pPr>
                    <w:rPr>
                      <w:rFonts w:ascii="Helvetica Neue" w:eastAsia="Helvetica Neue" w:hAnsi="Helvetica Neue" w:cs="Helvetica Neue"/>
                      <w:sz w:val="14"/>
                      <w:szCs w:val="14"/>
                    </w:rPr>
                  </w:pPr>
                </w:p>
              </w:tc>
              <w:tc>
                <w:tcPr>
                  <w:tcW w:w="862" w:type="dxa"/>
                </w:tcPr>
                <w:p w14:paraId="31B8298D" w14:textId="548CE1B1" w:rsidR="006F2CC1" w:rsidRPr="006F2CC1" w:rsidRDefault="006F2CC1" w:rsidP="00D966A3">
                  <w:pPr>
                    <w:rPr>
                      <w:rFonts w:ascii="Helvetica Neue" w:eastAsia="Helvetica Neue" w:hAnsi="Helvetica Neue" w:cs="Helvetica Neue"/>
                      <w:sz w:val="14"/>
                      <w:szCs w:val="14"/>
                    </w:rPr>
                  </w:pPr>
                  <w:r w:rsidRPr="006F2CC1">
                    <w:rPr>
                      <w:rFonts w:ascii="Helvetica Neue" w:eastAsia="Helvetica Neue" w:hAnsi="Helvetica Neue" w:cs="Helvetica Neue"/>
                      <w:sz w:val="14"/>
                      <w:szCs w:val="14"/>
                    </w:rPr>
                    <w:t>7k</w:t>
                  </w:r>
                </w:p>
              </w:tc>
            </w:tr>
            <w:tr w:rsidR="006F2CC1" w14:paraId="14195133" w14:textId="77777777" w:rsidTr="006F2CC1">
              <w:tc>
                <w:tcPr>
                  <w:tcW w:w="978" w:type="dxa"/>
                </w:tcPr>
                <w:p w14:paraId="6497364A" w14:textId="2CE1C689"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Plant</w:t>
                  </w:r>
                </w:p>
              </w:tc>
              <w:tc>
                <w:tcPr>
                  <w:tcW w:w="862" w:type="dxa"/>
                </w:tcPr>
                <w:p w14:paraId="180AB2FD" w14:textId="36A9A663"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255k</w:t>
                  </w:r>
                </w:p>
              </w:tc>
              <w:tc>
                <w:tcPr>
                  <w:tcW w:w="862" w:type="dxa"/>
                </w:tcPr>
                <w:p w14:paraId="6D816248" w14:textId="416E2235"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240k</w:t>
                  </w:r>
                </w:p>
              </w:tc>
              <w:tc>
                <w:tcPr>
                  <w:tcW w:w="862" w:type="dxa"/>
                </w:tcPr>
                <w:p w14:paraId="17A46436" w14:textId="06609A33"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15k</w:t>
                  </w:r>
                </w:p>
              </w:tc>
              <w:tc>
                <w:tcPr>
                  <w:tcW w:w="862" w:type="dxa"/>
                </w:tcPr>
                <w:p w14:paraId="18A52F6E" w14:textId="77777777" w:rsidR="006F2CC1" w:rsidRPr="006F2CC1" w:rsidRDefault="006F2CC1" w:rsidP="00D966A3">
                  <w:pPr>
                    <w:rPr>
                      <w:rFonts w:ascii="Helvetica Neue" w:eastAsia="Helvetica Neue" w:hAnsi="Helvetica Neue" w:cs="Helvetica Neue"/>
                      <w:sz w:val="14"/>
                      <w:szCs w:val="14"/>
                    </w:rPr>
                  </w:pPr>
                </w:p>
              </w:tc>
            </w:tr>
            <w:tr w:rsidR="006F2CC1" w14:paraId="236D7A9E" w14:textId="77777777" w:rsidTr="006F2CC1">
              <w:tc>
                <w:tcPr>
                  <w:tcW w:w="978" w:type="dxa"/>
                </w:tcPr>
                <w:p w14:paraId="2A4CDAE2" w14:textId="63B7C8AC"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Prepaid ins</w:t>
                  </w:r>
                </w:p>
              </w:tc>
              <w:tc>
                <w:tcPr>
                  <w:tcW w:w="862" w:type="dxa"/>
                </w:tcPr>
                <w:p w14:paraId="6175E345" w14:textId="50153A12"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5.7k</w:t>
                  </w:r>
                </w:p>
              </w:tc>
              <w:tc>
                <w:tcPr>
                  <w:tcW w:w="862" w:type="dxa"/>
                </w:tcPr>
                <w:p w14:paraId="029CBFBD" w14:textId="5961984F"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0</w:t>
                  </w:r>
                </w:p>
              </w:tc>
              <w:tc>
                <w:tcPr>
                  <w:tcW w:w="862" w:type="dxa"/>
                </w:tcPr>
                <w:p w14:paraId="527457D4" w14:textId="5B7B7E00"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5.7k</w:t>
                  </w:r>
                </w:p>
              </w:tc>
              <w:tc>
                <w:tcPr>
                  <w:tcW w:w="862" w:type="dxa"/>
                </w:tcPr>
                <w:p w14:paraId="545A3343" w14:textId="77777777" w:rsidR="006F2CC1" w:rsidRPr="006F2CC1" w:rsidRDefault="006F2CC1" w:rsidP="00D966A3">
                  <w:pPr>
                    <w:rPr>
                      <w:rFonts w:ascii="Helvetica Neue" w:eastAsia="Helvetica Neue" w:hAnsi="Helvetica Neue" w:cs="Helvetica Neue"/>
                      <w:sz w:val="14"/>
                      <w:szCs w:val="14"/>
                    </w:rPr>
                  </w:pPr>
                </w:p>
              </w:tc>
            </w:tr>
            <w:tr w:rsidR="006F2CC1" w14:paraId="290F7D42" w14:textId="77777777" w:rsidTr="006F2CC1">
              <w:tc>
                <w:tcPr>
                  <w:tcW w:w="978" w:type="dxa"/>
                  <w:tcBorders>
                    <w:bottom w:val="single" w:sz="12" w:space="0" w:color="auto"/>
                  </w:tcBorders>
                </w:tcPr>
                <w:p w14:paraId="285C2A20" w14:textId="27EB528F"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Unearned</w:t>
                  </w:r>
                </w:p>
              </w:tc>
              <w:tc>
                <w:tcPr>
                  <w:tcW w:w="862" w:type="dxa"/>
                  <w:tcBorders>
                    <w:bottom w:val="single" w:sz="12" w:space="0" w:color="auto"/>
                  </w:tcBorders>
                </w:tcPr>
                <w:p w14:paraId="72C8DFAB" w14:textId="2F010EEB"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25k</w:t>
                  </w:r>
                </w:p>
              </w:tc>
              <w:tc>
                <w:tcPr>
                  <w:tcW w:w="862" w:type="dxa"/>
                  <w:tcBorders>
                    <w:bottom w:val="single" w:sz="12" w:space="0" w:color="auto"/>
                  </w:tcBorders>
                </w:tcPr>
                <w:p w14:paraId="1F399F5B" w14:textId="00011797"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0</w:t>
                  </w:r>
                </w:p>
              </w:tc>
              <w:tc>
                <w:tcPr>
                  <w:tcW w:w="862" w:type="dxa"/>
                  <w:tcBorders>
                    <w:bottom w:val="single" w:sz="12" w:space="0" w:color="auto"/>
                  </w:tcBorders>
                </w:tcPr>
                <w:p w14:paraId="00A31FD5" w14:textId="77777777" w:rsidR="006F2CC1" w:rsidRDefault="006F2CC1" w:rsidP="00D966A3">
                  <w:pPr>
                    <w:rPr>
                      <w:rFonts w:ascii="Helvetica Neue" w:eastAsia="Helvetica Neue" w:hAnsi="Helvetica Neue" w:cs="Helvetica Neue"/>
                      <w:sz w:val="14"/>
                      <w:szCs w:val="14"/>
                    </w:rPr>
                  </w:pPr>
                </w:p>
              </w:tc>
              <w:tc>
                <w:tcPr>
                  <w:tcW w:w="862" w:type="dxa"/>
                  <w:tcBorders>
                    <w:bottom w:val="single" w:sz="12" w:space="0" w:color="auto"/>
                  </w:tcBorders>
                </w:tcPr>
                <w:p w14:paraId="0D08E395" w14:textId="31516134"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25k</w:t>
                  </w:r>
                </w:p>
              </w:tc>
            </w:tr>
            <w:tr w:rsidR="006F2CC1" w14:paraId="133D18D8" w14:textId="77777777" w:rsidTr="006F2CC1">
              <w:tc>
                <w:tcPr>
                  <w:tcW w:w="978" w:type="dxa"/>
                  <w:tcBorders>
                    <w:top w:val="single" w:sz="12" w:space="0" w:color="auto"/>
                  </w:tcBorders>
                </w:tcPr>
                <w:p w14:paraId="52451FCF" w14:textId="00030A4F" w:rsidR="006F2CC1" w:rsidRPr="006F2CC1" w:rsidRDefault="006F2CC1" w:rsidP="00D966A3">
                  <w:pPr>
                    <w:rPr>
                      <w:rFonts w:ascii="Helvetica Neue" w:eastAsia="Helvetica Neue" w:hAnsi="Helvetica Neue" w:cs="Helvetica Neue"/>
                      <w:b/>
                      <w:bCs/>
                      <w:sz w:val="14"/>
                      <w:szCs w:val="14"/>
                    </w:rPr>
                  </w:pPr>
                  <w:r w:rsidRPr="006F2CC1">
                    <w:rPr>
                      <w:rFonts w:ascii="Helvetica Neue" w:eastAsia="Helvetica Neue" w:hAnsi="Helvetica Neue" w:cs="Helvetica Neue"/>
                      <w:b/>
                      <w:bCs/>
                      <w:sz w:val="14"/>
                      <w:szCs w:val="14"/>
                    </w:rPr>
                    <w:t>Total</w:t>
                  </w:r>
                </w:p>
              </w:tc>
              <w:tc>
                <w:tcPr>
                  <w:tcW w:w="862" w:type="dxa"/>
                  <w:tcBorders>
                    <w:top w:val="single" w:sz="12" w:space="0" w:color="auto"/>
                  </w:tcBorders>
                  <w:shd w:val="clear" w:color="auto" w:fill="D9D9D9" w:themeFill="background1" w:themeFillShade="D9"/>
                </w:tcPr>
                <w:p w14:paraId="40E22DB1" w14:textId="77777777" w:rsidR="006F2CC1" w:rsidRDefault="006F2CC1" w:rsidP="00D966A3">
                  <w:pPr>
                    <w:rPr>
                      <w:rFonts w:ascii="Helvetica Neue" w:eastAsia="Helvetica Neue" w:hAnsi="Helvetica Neue" w:cs="Helvetica Neue"/>
                      <w:sz w:val="14"/>
                      <w:szCs w:val="14"/>
                    </w:rPr>
                  </w:pPr>
                </w:p>
              </w:tc>
              <w:tc>
                <w:tcPr>
                  <w:tcW w:w="862" w:type="dxa"/>
                  <w:tcBorders>
                    <w:top w:val="single" w:sz="12" w:space="0" w:color="auto"/>
                  </w:tcBorders>
                  <w:shd w:val="clear" w:color="auto" w:fill="D9D9D9" w:themeFill="background1" w:themeFillShade="D9"/>
                </w:tcPr>
                <w:p w14:paraId="3FFFA73B" w14:textId="77777777" w:rsidR="006F2CC1" w:rsidRDefault="006F2CC1" w:rsidP="00D966A3">
                  <w:pPr>
                    <w:rPr>
                      <w:rFonts w:ascii="Helvetica Neue" w:eastAsia="Helvetica Neue" w:hAnsi="Helvetica Neue" w:cs="Helvetica Neue"/>
                      <w:sz w:val="14"/>
                      <w:szCs w:val="14"/>
                    </w:rPr>
                  </w:pPr>
                </w:p>
              </w:tc>
              <w:tc>
                <w:tcPr>
                  <w:tcW w:w="862" w:type="dxa"/>
                  <w:tcBorders>
                    <w:top w:val="single" w:sz="12" w:space="0" w:color="auto"/>
                  </w:tcBorders>
                </w:tcPr>
                <w:p w14:paraId="4DBF6AA9" w14:textId="498E5F1A"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20.7k</w:t>
                  </w:r>
                </w:p>
              </w:tc>
              <w:tc>
                <w:tcPr>
                  <w:tcW w:w="862" w:type="dxa"/>
                  <w:tcBorders>
                    <w:top w:val="single" w:sz="12" w:space="0" w:color="auto"/>
                  </w:tcBorders>
                </w:tcPr>
                <w:p w14:paraId="436BA245" w14:textId="0AFBD23F"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32k</w:t>
                  </w:r>
                </w:p>
              </w:tc>
            </w:tr>
            <w:tr w:rsidR="006F2CC1" w14:paraId="1D4135A2" w14:textId="77777777" w:rsidTr="006F2CC1">
              <w:tc>
                <w:tcPr>
                  <w:tcW w:w="978" w:type="dxa"/>
                </w:tcPr>
                <w:p w14:paraId="29EEDFE6" w14:textId="14A04DFA" w:rsidR="006F2CC1" w:rsidRDefault="006F2CC1" w:rsidP="00D966A3">
                  <w:pPr>
                    <w:rPr>
                      <w:rFonts w:ascii="Helvetica Neue" w:eastAsia="Helvetica Neue" w:hAnsi="Helvetica Neue" w:cs="Helvetica Neue"/>
                      <w:sz w:val="14"/>
                      <w:szCs w:val="14"/>
                    </w:rPr>
                  </w:pPr>
                  <w:r w:rsidRPr="006F2CC1">
                    <w:rPr>
                      <w:rFonts w:ascii="Helvetica Neue" w:eastAsia="Helvetica Neue" w:hAnsi="Helvetica Neue" w:cs="Helvetica Neue"/>
                      <w:b/>
                      <w:bCs/>
                      <w:sz w:val="14"/>
                      <w:szCs w:val="14"/>
                    </w:rPr>
                    <w:t>DTA/L</w:t>
                  </w:r>
                </w:p>
              </w:tc>
              <w:tc>
                <w:tcPr>
                  <w:tcW w:w="862" w:type="dxa"/>
                  <w:shd w:val="clear" w:color="auto" w:fill="D9D9D9" w:themeFill="background1" w:themeFillShade="D9"/>
                </w:tcPr>
                <w:p w14:paraId="4C1054B1" w14:textId="350A1474"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DTL</w:t>
                  </w:r>
                </w:p>
              </w:tc>
              <w:tc>
                <w:tcPr>
                  <w:tcW w:w="862" w:type="dxa"/>
                  <w:shd w:val="clear" w:color="auto" w:fill="D9D9D9" w:themeFill="background1" w:themeFillShade="D9"/>
                </w:tcPr>
                <w:p w14:paraId="298DF7D9" w14:textId="0420A70D"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DTA</w:t>
                  </w:r>
                </w:p>
              </w:tc>
              <w:tc>
                <w:tcPr>
                  <w:tcW w:w="862" w:type="dxa"/>
                </w:tcPr>
                <w:p w14:paraId="466A08BD" w14:textId="68BB0EDB" w:rsid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6.21k</w:t>
                  </w:r>
                </w:p>
              </w:tc>
              <w:tc>
                <w:tcPr>
                  <w:tcW w:w="862" w:type="dxa"/>
                </w:tcPr>
                <w:p w14:paraId="6CDE0A62" w14:textId="5F74ED8A" w:rsidR="006F2CC1" w:rsidRPr="006F2CC1" w:rsidRDefault="006F2CC1" w:rsidP="00D966A3">
                  <w:pPr>
                    <w:rPr>
                      <w:rFonts w:ascii="Helvetica Neue" w:eastAsia="Helvetica Neue" w:hAnsi="Helvetica Neue" w:cs="Helvetica Neue"/>
                      <w:sz w:val="14"/>
                      <w:szCs w:val="14"/>
                    </w:rPr>
                  </w:pPr>
                  <w:r>
                    <w:rPr>
                      <w:rFonts w:ascii="Helvetica Neue" w:eastAsia="Helvetica Neue" w:hAnsi="Helvetica Neue" w:cs="Helvetica Neue"/>
                      <w:sz w:val="14"/>
                      <w:szCs w:val="14"/>
                    </w:rPr>
                    <w:t>9.6k</w:t>
                  </w:r>
                </w:p>
              </w:tc>
            </w:tr>
          </w:tbl>
          <w:p w14:paraId="754A914D" w14:textId="4AA42ABF" w:rsidR="006F2CC1" w:rsidRPr="003C517A" w:rsidRDefault="006F2CC1" w:rsidP="00D966A3">
            <w:pPr>
              <w:rPr>
                <w:rFonts w:ascii="Helvetica Neue" w:eastAsia="Helvetica Neue" w:hAnsi="Helvetica Neue" w:cs="Helvetica Neue"/>
                <w:sz w:val="16"/>
                <w:szCs w:val="16"/>
              </w:rPr>
            </w:pPr>
          </w:p>
        </w:tc>
      </w:tr>
      <w:tr w:rsidR="00D966A3" w:rsidRPr="003C517A" w14:paraId="75974491" w14:textId="77777777" w:rsidTr="003C517A">
        <w:tc>
          <w:tcPr>
            <w:tcW w:w="6096" w:type="dxa"/>
          </w:tcPr>
          <w:p w14:paraId="4B9521F2" w14:textId="75BB15A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 xml:space="preserve">You are a recently qualified </w:t>
            </w:r>
            <w:r w:rsidR="00E51C75">
              <w:rPr>
                <w:rFonts w:ascii="Helvetica Neue" w:eastAsia="Helvetica Neue" w:hAnsi="Helvetica Neue" w:cs="Helvetica Neue"/>
                <w:sz w:val="16"/>
                <w:szCs w:val="16"/>
              </w:rPr>
              <w:t>CA</w:t>
            </w:r>
            <w:r w:rsidRPr="003C517A">
              <w:rPr>
                <w:rFonts w:ascii="Helvetica Neue" w:eastAsia="Helvetica Neue" w:hAnsi="Helvetica Neue" w:cs="Helvetica Neue"/>
                <w:sz w:val="16"/>
                <w:szCs w:val="16"/>
              </w:rPr>
              <w:t xml:space="preserve"> working as a financial accountant at FlyAway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(FlyAway) and you report to the chief financial officer (CFO). FlyAway has a 30 June </w:t>
            </w:r>
            <w:r>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The CFO has suggested that revenue from jet charters be adjusted upwards. These charters were booked prior to 30 June 20X9 year end but will be conducted in July 20X9. The CFO wants the revenue to be brought forward and recognised in June 20X9. She understands this is not strictly in line with IAS 18 Revenue (IAS 18). There was a slight fall in charter bookings in 20X9 but FlyAway needs to be showing a steady growth in profit. The next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xml:space="preserve"> is expected to be high due to strong improvements in the economy. If recorded as per the CFO’s suggestion, the </w:t>
            </w:r>
            <w:r w:rsidR="00E51C75">
              <w:rPr>
                <w:rFonts w:ascii="Helvetica Neue" w:eastAsia="Helvetica Neue" w:hAnsi="Helvetica Neue" w:cs="Helvetica Neue"/>
                <w:sz w:val="16"/>
                <w:szCs w:val="16"/>
              </w:rPr>
              <w:t>adj.</w:t>
            </w:r>
            <w:r w:rsidRPr="003C517A">
              <w:rPr>
                <w:rFonts w:ascii="Helvetica Neue" w:eastAsia="Helvetica Neue" w:hAnsi="Helvetica Neue" w:cs="Helvetica Neue"/>
                <w:sz w:val="16"/>
                <w:szCs w:val="16"/>
              </w:rPr>
              <w:t xml:space="preserve"> between the 20X9 and 20Y0 reporting periods will increase the profit after tax for the year ending 30 June 20X9 by $1 million.</w:t>
            </w:r>
          </w:p>
          <w:p w14:paraId="33440BC5" w14:textId="3D6BA42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fundamental ethical principles under</w:t>
            </w:r>
            <w:r w:rsidR="00535502">
              <w:rPr>
                <w:rFonts w:ascii="Helvetica Neue" w:eastAsia="Helvetica Neue" w:hAnsi="Helvetica Neue" w:cs="Helvetica Neue"/>
                <w:sz w:val="16"/>
                <w:szCs w:val="16"/>
              </w:rPr>
              <w:t xml:space="preserve"> the IESBA </w:t>
            </w:r>
            <w:r w:rsidRPr="003C517A">
              <w:rPr>
                <w:rFonts w:ascii="Helvetica Neue" w:eastAsia="Helvetica Neue" w:hAnsi="Helvetica Neue" w:cs="Helvetica Neue"/>
                <w:sz w:val="16"/>
                <w:szCs w:val="16"/>
              </w:rPr>
              <w:t>Code of Ethics is the key ethical principle that you are at risk of breaching?</w:t>
            </w:r>
          </w:p>
          <w:p w14:paraId="548449A6"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Professional competence and due care.</w:t>
            </w:r>
          </w:p>
          <w:p w14:paraId="720A5146"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Confidentiality.</w:t>
            </w:r>
          </w:p>
          <w:p w14:paraId="10DCE0D2" w14:textId="00F2AC14"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w:t>
            </w:r>
            <w:r w:rsidR="003E106B">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Professional behaviour.</w:t>
            </w:r>
          </w:p>
          <w:p w14:paraId="6BA8045E" w14:textId="04A98B78"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Integrity.</w:t>
            </w:r>
          </w:p>
        </w:tc>
        <w:tc>
          <w:tcPr>
            <w:tcW w:w="709" w:type="dxa"/>
          </w:tcPr>
          <w:p w14:paraId="27BC7A65" w14:textId="77583064"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40A1F3A5" w14:textId="77777777" w:rsidR="00D966A3" w:rsidRDefault="00BD2967" w:rsidP="00BD29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Professional behaviour definition = to comply with relevant laws and regulations and avoid any conduct that the professional accountant knows or should know might discredit the profession.</w:t>
            </w:r>
          </w:p>
          <w:p w14:paraId="383CF522" w14:textId="77777777" w:rsidR="00BD2967" w:rsidRDefault="00BD2967" w:rsidP="00BD29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CFO has asked for revenue to be brought </w:t>
            </w:r>
            <w:r w:rsidRPr="003C517A">
              <w:rPr>
                <w:rFonts w:ascii="Helvetica Neue" w:eastAsia="Helvetica Neue" w:hAnsi="Helvetica Neue" w:cs="Helvetica Neue"/>
                <w:sz w:val="16"/>
                <w:szCs w:val="16"/>
              </w:rPr>
              <w:t xml:space="preserve">forward and recognised in June </w:t>
            </w:r>
            <w:r>
              <w:rPr>
                <w:rFonts w:ascii="Helvetica Neue" w:eastAsia="Helvetica Neue" w:hAnsi="Helvetica Neue" w:cs="Helvetica Neue"/>
                <w:sz w:val="16"/>
                <w:szCs w:val="16"/>
              </w:rPr>
              <w:t>despite</w:t>
            </w:r>
            <w:r w:rsidRPr="003C517A">
              <w:rPr>
                <w:rFonts w:ascii="Helvetica Neue" w:eastAsia="Helvetica Neue" w:hAnsi="Helvetica Neue" w:cs="Helvetica Neue"/>
                <w:sz w:val="16"/>
                <w:szCs w:val="16"/>
              </w:rPr>
              <w:t xml:space="preserve"> understand</w:t>
            </w:r>
            <w:r>
              <w:rPr>
                <w:rFonts w:ascii="Helvetica Neue" w:eastAsia="Helvetica Neue" w:hAnsi="Helvetica Neue" w:cs="Helvetica Neue"/>
                <w:sz w:val="16"/>
                <w:szCs w:val="16"/>
              </w:rPr>
              <w:t>ing that</w:t>
            </w:r>
            <w:r w:rsidRPr="003C517A">
              <w:rPr>
                <w:rFonts w:ascii="Helvetica Neue" w:eastAsia="Helvetica Neue" w:hAnsi="Helvetica Neue" w:cs="Helvetica Neue"/>
                <w:sz w:val="16"/>
                <w:szCs w:val="16"/>
              </w:rPr>
              <w:t xml:space="preserve"> this is not in line with IAS 18 Revenue (IAS 18)</w:t>
            </w:r>
            <w:r>
              <w:rPr>
                <w:rFonts w:ascii="Helvetica Neue" w:eastAsia="Helvetica Neue" w:hAnsi="Helvetica Neue" w:cs="Helvetica Neue"/>
                <w:sz w:val="16"/>
                <w:szCs w:val="16"/>
              </w:rPr>
              <w:t>.</w:t>
            </w:r>
          </w:p>
          <w:p w14:paraId="2F81B979" w14:textId="77777777" w:rsidR="00BD2967" w:rsidRDefault="00BD2967" w:rsidP="00BD29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This is not being compliant with regulations (IFRS) and may discredit the profession if an accounting scandal occurs (e.g. Enron).</w:t>
            </w:r>
          </w:p>
          <w:p w14:paraId="04B02C11" w14:textId="560DB476" w:rsidR="00BD2967" w:rsidRPr="00BD2967" w:rsidRDefault="00BD2967" w:rsidP="00BD29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Therefore </w:t>
            </w:r>
            <w:r w:rsidRPr="00BD2967">
              <w:rPr>
                <w:rFonts w:ascii="Helvetica Neue" w:eastAsia="Helvetica Neue" w:hAnsi="Helvetica Neue" w:cs="Helvetica Neue"/>
                <w:sz w:val="16"/>
                <w:szCs w:val="16"/>
              </w:rPr>
              <w:t>Professional behaviour</w:t>
            </w:r>
            <w:r>
              <w:rPr>
                <w:rFonts w:ascii="Helvetica Neue" w:eastAsia="Helvetica Neue" w:hAnsi="Helvetica Neue" w:cs="Helvetica Neue"/>
                <w:sz w:val="16"/>
                <w:szCs w:val="16"/>
              </w:rPr>
              <w:t xml:space="preserve"> (C) is the correct answer.</w:t>
            </w:r>
          </w:p>
        </w:tc>
      </w:tr>
      <w:tr w:rsidR="00D966A3" w:rsidRPr="003C517A" w14:paraId="6D36B9D6" w14:textId="77777777" w:rsidTr="003C517A">
        <w:tc>
          <w:tcPr>
            <w:tcW w:w="6096" w:type="dxa"/>
          </w:tcPr>
          <w:p w14:paraId="3808D5B1" w14:textId="6B8B1C8F"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entities, operating in Australia, would be relieved from preparing a financial report under the Corporations Act</w:t>
            </w:r>
            <w:r w:rsidR="00155BA4">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2001 (Cth) (the Act)?</w:t>
            </w:r>
          </w:p>
          <w:p w14:paraId="45FAC81C"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155BA4">
              <w:rPr>
                <w:rFonts w:ascii="Helvetica Neue" w:eastAsia="Helvetica Neue" w:hAnsi="Helvetica Neue" w:cs="Helvetica Neue"/>
                <w:b/>
                <w:bCs/>
                <w:sz w:val="16"/>
                <w:szCs w:val="16"/>
              </w:rPr>
              <w:t>A</w:t>
            </w:r>
            <w:r w:rsidRPr="003C517A">
              <w:rPr>
                <w:rFonts w:ascii="Helvetica Neue" w:eastAsia="Helvetica Neue" w:hAnsi="Helvetica Neue" w:cs="Helvetica Neue"/>
                <w:sz w:val="16"/>
                <w:szCs w:val="16"/>
              </w:rPr>
              <w:t>. A proprietary company that:</w:t>
            </w:r>
          </w:p>
          <w:p w14:paraId="40DBA7B9" w14:textId="0E1F863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currently employs </w:t>
            </w:r>
            <w:r w:rsidR="002D7619">
              <w:rPr>
                <w:rFonts w:ascii="Helvetica Neue" w:eastAsia="Helvetica Neue" w:hAnsi="Helvetica Neue" w:cs="Helvetica Neue"/>
                <w:sz w:val="16"/>
                <w:szCs w:val="16"/>
              </w:rPr>
              <w:t>100</w:t>
            </w:r>
            <w:r w:rsidRPr="003C517A">
              <w:rPr>
                <w:rFonts w:ascii="Helvetica Neue" w:eastAsia="Helvetica Neue" w:hAnsi="Helvetica Neue" w:cs="Helvetica Neue"/>
                <w:sz w:val="16"/>
                <w:szCs w:val="16"/>
              </w:rPr>
              <w:t xml:space="preserve"> full-time staff</w:t>
            </w:r>
          </w:p>
          <w:p w14:paraId="45BE3DF9" w14:textId="13BDC45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records total revenue of $26.5 million for the </w:t>
            </w:r>
            <w:r w:rsidR="00E51C75">
              <w:rPr>
                <w:rFonts w:ascii="Helvetica Neue" w:eastAsia="Helvetica Neue" w:hAnsi="Helvetica Neue" w:cs="Helvetica Neue"/>
                <w:sz w:val="16"/>
                <w:szCs w:val="16"/>
              </w:rPr>
              <w:t>FY</w:t>
            </w:r>
          </w:p>
          <w:p w14:paraId="2E5C442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a gross assets that total $10 million at the end of the reporting period</w:t>
            </w:r>
          </w:p>
          <w:p w14:paraId="7C7AF31F" w14:textId="0A889D0F"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two equal shareholders, Sam and Bob, who have had a falling out. Bob is no longer involved in the day-to-day</w:t>
            </w:r>
            <w:r w:rsidR="00155BA4">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management of the company and has requested that Sam provide him with annual financial reports that comply with</w:t>
            </w:r>
            <w:r w:rsidR="00155BA4">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Accounting Standards for as long as Sam remains a shareholder.</w:t>
            </w:r>
          </w:p>
          <w:p w14:paraId="13CDF336" w14:textId="74E07D4D"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155BA4">
              <w:rPr>
                <w:rFonts w:ascii="Helvetica Neue" w:eastAsia="Helvetica Neue" w:hAnsi="Helvetica Neue" w:cs="Helvetica Neue"/>
                <w:b/>
                <w:bCs/>
                <w:sz w:val="16"/>
                <w:szCs w:val="16"/>
              </w:rPr>
              <w:t>B</w:t>
            </w:r>
            <w:r w:rsidRPr="003C517A">
              <w:rPr>
                <w:rFonts w:ascii="Helvetica Neue" w:eastAsia="Helvetica Neue" w:hAnsi="Helvetica Neue" w:cs="Helvetica Neue"/>
                <w:sz w:val="16"/>
                <w:szCs w:val="16"/>
              </w:rPr>
              <w:t xml:space="preserve">. A public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w:t>
            </w:r>
          </w:p>
          <w:p w14:paraId="5EF81756"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records total revenue of $23 million</w:t>
            </w:r>
          </w:p>
          <w:p w14:paraId="6EA42B56"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employs five full-time and 15 part-time employees</w:t>
            </w:r>
          </w:p>
          <w:p w14:paraId="2B1F6E11"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gross assets of $7 million.</w:t>
            </w:r>
          </w:p>
          <w:p w14:paraId="6FCE4456" w14:textId="5B6DA8FF"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155BA4">
              <w:rPr>
                <w:rFonts w:ascii="Helvetica Neue" w:eastAsia="Helvetica Neue" w:hAnsi="Helvetica Neue" w:cs="Helvetica Neue"/>
                <w:b/>
                <w:bCs/>
                <w:sz w:val="16"/>
                <w:szCs w:val="16"/>
              </w:rPr>
              <w:t>C</w:t>
            </w:r>
            <w:r w:rsidRPr="003C517A">
              <w:rPr>
                <w:rFonts w:ascii="Helvetica Neue" w:eastAsia="Helvetica Neue" w:hAnsi="Helvetica Neue" w:cs="Helvetica Neue"/>
                <w:sz w:val="16"/>
                <w:szCs w:val="16"/>
              </w:rPr>
              <w:t>.</w:t>
            </w:r>
            <w:r w:rsidR="00155BA4">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 xml:space="preserve">A proprietary company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w:t>
            </w:r>
          </w:p>
          <w:p w14:paraId="57207FFE"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employs 30 staff on a full-time basis</w:t>
            </w:r>
          </w:p>
          <w:p w14:paraId="14DB0AB8"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records total revenue of $17.5 million</w:t>
            </w:r>
          </w:p>
          <w:p w14:paraId="3236E75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gross assets of $14 million.</w:t>
            </w:r>
          </w:p>
          <w:p w14:paraId="7F560523" w14:textId="18F926DD"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155BA4">
              <w:rPr>
                <w:rFonts w:ascii="Helvetica Neue" w:eastAsia="Helvetica Neue" w:hAnsi="Helvetica Neue" w:cs="Helvetica Neue"/>
                <w:b/>
                <w:bCs/>
                <w:sz w:val="16"/>
                <w:szCs w:val="16"/>
              </w:rPr>
              <w:t>D</w:t>
            </w:r>
            <w:r w:rsidRPr="003C517A">
              <w:rPr>
                <w:rFonts w:ascii="Helvetica Neue" w:eastAsia="Helvetica Neue" w:hAnsi="Helvetica Neue" w:cs="Helvetica Neue"/>
                <w:sz w:val="16"/>
                <w:szCs w:val="16"/>
              </w:rPr>
              <w:t>.</w:t>
            </w:r>
            <w:r w:rsidR="00155BA4">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A foreign-controlled proprietary company that:</w:t>
            </w:r>
          </w:p>
          <w:p w14:paraId="22101EAE"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was formed six years ago</w:t>
            </w:r>
          </w:p>
          <w:p w14:paraId="5F75C290" w14:textId="572F1FA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is consolidated in its </w:t>
            </w:r>
            <w:r w:rsidR="00155BA4">
              <w:rPr>
                <w:rFonts w:ascii="Helvetica Neue" w:eastAsia="Helvetica Neue" w:hAnsi="Helvetica Neue" w:cs="Helvetica Neue"/>
                <w:sz w:val="16"/>
                <w:szCs w:val="16"/>
              </w:rPr>
              <w:t>US’</w:t>
            </w:r>
            <w:r w:rsidRPr="003C517A">
              <w:rPr>
                <w:rFonts w:ascii="Helvetica Neue" w:eastAsia="Helvetica Neue" w:hAnsi="Helvetica Neue" w:cs="Helvetica Neue"/>
                <w:sz w:val="16"/>
                <w:szCs w:val="16"/>
              </w:rPr>
              <w:t xml:space="preserve"> parent accounts, which are only lodged in the </w:t>
            </w:r>
            <w:r w:rsidR="00155BA4">
              <w:rPr>
                <w:rFonts w:ascii="Helvetica Neue" w:eastAsia="Helvetica Neue" w:hAnsi="Helvetica Neue" w:cs="Helvetica Neue"/>
                <w:sz w:val="16"/>
                <w:szCs w:val="16"/>
              </w:rPr>
              <w:t>USA.</w:t>
            </w:r>
          </w:p>
          <w:p w14:paraId="43B607D9" w14:textId="3138C46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has struggled to make a profit and recorded a revenue of only $400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last </w:t>
            </w:r>
            <w:r w:rsidR="00E51C75">
              <w:rPr>
                <w:rFonts w:ascii="Helvetica Neue" w:eastAsia="Helvetica Neue" w:hAnsi="Helvetica Neue" w:cs="Helvetica Neue"/>
                <w:sz w:val="16"/>
                <w:szCs w:val="16"/>
              </w:rPr>
              <w:t>FY</w:t>
            </w:r>
          </w:p>
          <w:p w14:paraId="472E57F3" w14:textId="3957DB23"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employs four full-time employees.</w:t>
            </w:r>
          </w:p>
        </w:tc>
        <w:tc>
          <w:tcPr>
            <w:tcW w:w="709" w:type="dxa"/>
          </w:tcPr>
          <w:p w14:paraId="57F0E70F" w14:textId="7A7E963E"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3E74115E" w14:textId="54096931"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Only entity </w:t>
            </w:r>
            <w:r w:rsidR="002D7619">
              <w:rPr>
                <w:rFonts w:ascii="Helvetica Neue" w:eastAsia="Helvetica Neue" w:hAnsi="Helvetica Neue" w:cs="Helvetica Neue"/>
                <w:sz w:val="16"/>
                <w:szCs w:val="16"/>
              </w:rPr>
              <w:t>C</w:t>
            </w:r>
            <w:r w:rsidRPr="003C517A">
              <w:rPr>
                <w:rFonts w:ascii="Helvetica Neue" w:eastAsia="Helvetica Neue" w:hAnsi="Helvetica Neue" w:cs="Helvetica Neue"/>
                <w:sz w:val="16"/>
                <w:szCs w:val="16"/>
              </w:rPr>
              <w:t xml:space="preserve">, the proprietary company with </w:t>
            </w:r>
            <w:r w:rsidR="00E31687">
              <w:rPr>
                <w:rFonts w:ascii="Helvetica Neue" w:eastAsia="Helvetica Neue" w:hAnsi="Helvetica Neue" w:cs="Helvetica Neue"/>
                <w:sz w:val="16"/>
                <w:szCs w:val="16"/>
              </w:rPr>
              <w:t>30</w:t>
            </w:r>
            <w:r w:rsidRPr="003C517A">
              <w:rPr>
                <w:rFonts w:ascii="Helvetica Neue" w:eastAsia="Helvetica Neue" w:hAnsi="Helvetica Neue" w:cs="Helvetica Neue"/>
                <w:sz w:val="16"/>
                <w:szCs w:val="16"/>
              </w:rPr>
              <w:t xml:space="preserve"> staff and total revenue of $</w:t>
            </w:r>
            <w:r w:rsidR="00E31687">
              <w:rPr>
                <w:rFonts w:ascii="Helvetica Neue" w:eastAsia="Helvetica Neue" w:hAnsi="Helvetica Neue" w:cs="Helvetica Neue"/>
                <w:sz w:val="16"/>
                <w:szCs w:val="16"/>
              </w:rPr>
              <w:t>17</w:t>
            </w:r>
            <w:r w:rsidRPr="003C517A">
              <w:rPr>
                <w:rFonts w:ascii="Helvetica Neue" w:eastAsia="Helvetica Neue" w:hAnsi="Helvetica Neue" w:cs="Helvetica Neue"/>
                <w:sz w:val="16"/>
                <w:szCs w:val="16"/>
              </w:rPr>
              <w:t xml:space="preserve">.5 million, is relieved from preparing and lodging a financial report. A proprietary company is classified as small when it meets two of the three tests in s. 45A. The three tests are that at the end of the </w:t>
            </w:r>
            <w:r w:rsidR="00E51C75">
              <w:rPr>
                <w:rFonts w:ascii="Helvetica Neue" w:eastAsia="Helvetica Neue" w:hAnsi="Helvetica Neue" w:cs="Helvetica Neue"/>
                <w:sz w:val="16"/>
                <w:szCs w:val="16"/>
              </w:rPr>
              <w:t>FY</w:t>
            </w:r>
            <w:r w:rsidRPr="003C517A">
              <w:rPr>
                <w:rFonts w:ascii="Helvetica Neue" w:eastAsia="Helvetica Neue" w:hAnsi="Helvetica Neue" w:cs="Helvetica Neue"/>
                <w:sz w:val="16"/>
                <w:szCs w:val="16"/>
              </w:rPr>
              <w:t>, the company has:</w:t>
            </w:r>
          </w:p>
          <w:p w14:paraId="05CB1054" w14:textId="652116A2"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consolidated revenue of &lt; $</w:t>
            </w:r>
            <w:r w:rsidR="00321973">
              <w:rPr>
                <w:rFonts w:ascii="Helvetica Neue" w:eastAsia="Helvetica Neue" w:hAnsi="Helvetica Neue" w:cs="Helvetica Neue"/>
                <w:sz w:val="16"/>
                <w:szCs w:val="16"/>
              </w:rPr>
              <w:t>50</w:t>
            </w:r>
            <w:r w:rsidRPr="003C517A">
              <w:rPr>
                <w:rFonts w:ascii="Helvetica Neue" w:eastAsia="Helvetica Neue" w:hAnsi="Helvetica Neue" w:cs="Helvetica Neue"/>
                <w:sz w:val="16"/>
                <w:szCs w:val="16"/>
              </w:rPr>
              <w:t xml:space="preserve"> million</w:t>
            </w:r>
          </w:p>
          <w:p w14:paraId="5A3E1D70" w14:textId="4F8F9137"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consolidated gross assets of &lt; $</w:t>
            </w:r>
            <w:r w:rsidR="00321973">
              <w:rPr>
                <w:rFonts w:ascii="Helvetica Neue" w:eastAsia="Helvetica Neue" w:hAnsi="Helvetica Neue" w:cs="Helvetica Neue"/>
                <w:sz w:val="16"/>
                <w:szCs w:val="16"/>
              </w:rPr>
              <w:t>25</w:t>
            </w:r>
            <w:r w:rsidRPr="003C517A">
              <w:rPr>
                <w:rFonts w:ascii="Helvetica Neue" w:eastAsia="Helvetica Neue" w:hAnsi="Helvetica Neue" w:cs="Helvetica Neue"/>
                <w:sz w:val="16"/>
                <w:szCs w:val="16"/>
              </w:rPr>
              <w:t xml:space="preserve"> million</w:t>
            </w:r>
          </w:p>
          <w:p w14:paraId="1BFC3100" w14:textId="6B083B93"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c. has fewer than </w:t>
            </w:r>
            <w:r w:rsidR="00321973">
              <w:rPr>
                <w:rFonts w:ascii="Helvetica Neue" w:eastAsia="Helvetica Neue" w:hAnsi="Helvetica Neue" w:cs="Helvetica Neue"/>
                <w:sz w:val="16"/>
                <w:szCs w:val="16"/>
              </w:rPr>
              <w:t>100</w:t>
            </w:r>
            <w:r w:rsidRPr="003C517A">
              <w:rPr>
                <w:rFonts w:ascii="Helvetica Neue" w:eastAsia="Helvetica Neue" w:hAnsi="Helvetica Neue" w:cs="Helvetica Neue"/>
                <w:sz w:val="16"/>
                <w:szCs w:val="16"/>
              </w:rPr>
              <w:t xml:space="preserve"> employees.</w:t>
            </w:r>
          </w:p>
          <w:p w14:paraId="09C296E4" w14:textId="0F28564E"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There is no information to indicate that the entity has been required by either its shareholders or ASIC to prepare a financial report, or that it is controlled by a foreign company (s. 292(2)).</w:t>
            </w:r>
          </w:p>
          <w:p w14:paraId="2EF492DA" w14:textId="3F5D999C"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Entity 2 is a public company – size tests do not affect financial reporting requirements and financial reports are required under s. 292(1).</w:t>
            </w:r>
          </w:p>
          <w:p w14:paraId="77B27927" w14:textId="4E0E31BA"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Entity 3 is a small proprietary company as it only passes one of the size tests in s. 45A, but a shareholder, Bob, has equested</w:t>
            </w:r>
          </w:p>
          <w:p w14:paraId="4106B804" w14:textId="46A1F3AE" w:rsidR="00D966A3" w:rsidRPr="003C517A" w:rsidRDefault="002C44F7" w:rsidP="00D966A3">
            <w:pPr>
              <w:rPr>
                <w:rFonts w:ascii="Helvetica Neue" w:eastAsia="Helvetica Neue" w:hAnsi="Helvetica Neue" w:cs="Helvetica Neue"/>
                <w:sz w:val="16"/>
                <w:szCs w:val="16"/>
              </w:rPr>
            </w:pPr>
            <w:r>
              <w:rPr>
                <w:rFonts w:ascii="Helvetica Neue" w:eastAsia="Helvetica Neue" w:hAnsi="Helvetica Neue" w:cs="Helvetica Neue"/>
                <w:sz w:val="16"/>
                <w:szCs w:val="16"/>
              </w:rPr>
              <w:t>F/S</w:t>
            </w:r>
            <w:r w:rsidR="00D966A3" w:rsidRPr="003C517A">
              <w:rPr>
                <w:rFonts w:ascii="Helvetica Neue" w:eastAsia="Helvetica Neue" w:hAnsi="Helvetica Neue" w:cs="Helvetica Neue"/>
                <w:sz w:val="16"/>
                <w:szCs w:val="16"/>
              </w:rPr>
              <w:t xml:space="preserve"> be prepared. Under s. 293, a shareholder with at least 5% of the vote can request that </w:t>
            </w:r>
            <w:r>
              <w:rPr>
                <w:rFonts w:ascii="Helvetica Neue" w:eastAsia="Helvetica Neue" w:hAnsi="Helvetica Neue" w:cs="Helvetica Neue"/>
                <w:sz w:val="16"/>
                <w:szCs w:val="16"/>
              </w:rPr>
              <w:t>F/S</w:t>
            </w:r>
            <w:r w:rsidR="00840EFF">
              <w:rPr>
                <w:rFonts w:ascii="Helvetica Neue" w:eastAsia="Helvetica Neue" w:hAnsi="Helvetica Neue" w:cs="Helvetica Neue"/>
                <w:sz w:val="16"/>
                <w:szCs w:val="16"/>
              </w:rPr>
              <w:t xml:space="preserve"> </w:t>
            </w:r>
            <w:r w:rsidR="00D966A3" w:rsidRPr="003C517A">
              <w:rPr>
                <w:rFonts w:ascii="Helvetica Neue" w:eastAsia="Helvetica Neue" w:hAnsi="Helvetica Neue" w:cs="Helvetica Neue"/>
                <w:sz w:val="16"/>
                <w:szCs w:val="16"/>
              </w:rPr>
              <w:t>be prepared.</w:t>
            </w:r>
          </w:p>
          <w:p w14:paraId="3561C67C" w14:textId="77777777" w:rsidR="00E31687"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Entity 4 is a small proprietary compa</w:t>
            </w:r>
          </w:p>
          <w:p w14:paraId="4FDD05DC" w14:textId="081554C5"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ny.  owever, it is foreign controlled whose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are not lodged with ASIC;  therefore, it must prepare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under s. 292(2).</w:t>
            </w:r>
          </w:p>
        </w:tc>
      </w:tr>
      <w:tr w:rsidR="00D966A3" w:rsidRPr="003C517A" w14:paraId="1D5B9655" w14:textId="77777777" w:rsidTr="003C517A">
        <w:tc>
          <w:tcPr>
            <w:tcW w:w="6096" w:type="dxa"/>
          </w:tcPr>
          <w:p w14:paraId="6556C221" w14:textId="51D94278"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financial accountant for Washington Water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(WW) is preparing the company’s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and has identified the following material transactions that occurred during the year:</w:t>
            </w:r>
          </w:p>
          <w:p w14:paraId="4C6264B3"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 Research expenses.</w:t>
            </w:r>
          </w:p>
          <w:p w14:paraId="75BDF267"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ii. Dividends declared.</w:t>
            </w:r>
          </w:p>
          <w:p w14:paraId="13094F4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iii. Prepaid insurance relating to the first three months of the following reporting period.</w:t>
            </w:r>
          </w:p>
          <w:p w14:paraId="67334C5A"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iv. A share issue to raise additional funds needed to open a new division.</w:t>
            </w:r>
          </w:p>
          <w:p w14:paraId="360518AC" w14:textId="6EA8593A" w:rsidR="00D966A3" w:rsidRPr="006D03BC" w:rsidRDefault="00D966A3" w:rsidP="00D966A3">
            <w:pPr>
              <w:pBdr>
                <w:top w:val="nil"/>
                <w:left w:val="nil"/>
                <w:bottom w:val="nil"/>
                <w:right w:val="nil"/>
                <w:between w:val="nil"/>
              </w:pBdr>
              <w:rPr>
                <w:rFonts w:ascii="Helvetica Neue" w:eastAsia="Helvetica Neue" w:hAnsi="Helvetica Neue" w:cs="Helvetica Neue"/>
                <w:sz w:val="16"/>
                <w:szCs w:val="16"/>
                <w:u w:val="single"/>
              </w:rPr>
            </w:pPr>
            <w:r w:rsidRPr="006D03BC">
              <w:rPr>
                <w:rFonts w:ascii="Helvetica Neue" w:eastAsia="Helvetica Neue" w:hAnsi="Helvetica Neue" w:cs="Helvetica Neue"/>
                <w:sz w:val="16"/>
                <w:szCs w:val="16"/>
                <w:u w:val="single"/>
              </w:rPr>
              <w:t xml:space="preserve">How must the above transactions be disclosed in the statement of </w:t>
            </w:r>
            <w:r w:rsidR="0008107D" w:rsidRPr="006D03BC">
              <w:rPr>
                <w:rFonts w:ascii="Helvetica Neue" w:eastAsia="Helvetica Neue" w:hAnsi="Helvetica Neue" w:cs="Helvetica Neue"/>
                <w:sz w:val="16"/>
                <w:szCs w:val="16"/>
                <w:u w:val="single"/>
              </w:rPr>
              <w:t>PLOCI</w:t>
            </w:r>
            <w:r w:rsidRPr="006D03BC">
              <w:rPr>
                <w:rFonts w:ascii="Helvetica Neue" w:eastAsia="Helvetica Neue" w:hAnsi="Helvetica Neue" w:cs="Helvetica Neue"/>
                <w:sz w:val="16"/>
                <w:szCs w:val="16"/>
                <w:u w:val="single"/>
              </w:rPr>
              <w:t xml:space="preserve"> in accordance with IAS 1 Presentation of </w:t>
            </w:r>
            <w:r w:rsidR="002C44F7" w:rsidRPr="006D03BC">
              <w:rPr>
                <w:rFonts w:ascii="Helvetica Neue" w:eastAsia="Helvetica Neue" w:hAnsi="Helvetica Neue" w:cs="Helvetica Neue"/>
                <w:sz w:val="16"/>
                <w:szCs w:val="16"/>
                <w:u w:val="single"/>
              </w:rPr>
              <w:t>F/S</w:t>
            </w:r>
            <w:r w:rsidRPr="006D03BC">
              <w:rPr>
                <w:rFonts w:ascii="Helvetica Neue" w:eastAsia="Helvetica Neue" w:hAnsi="Helvetica Neue" w:cs="Helvetica Neue"/>
                <w:sz w:val="16"/>
                <w:szCs w:val="16"/>
                <w:u w:val="single"/>
              </w:rPr>
              <w:t xml:space="preserve"> (IAS 1)?</w:t>
            </w:r>
          </w:p>
          <w:p w14:paraId="7C90619C" w14:textId="76E77A98"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A. The prepaid insurance will be disclosed in the statement of </w:t>
            </w:r>
            <w:r w:rsidR="0008107D">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dividends declared will be disclosed in other comprehensive income.</w:t>
            </w:r>
          </w:p>
          <w:p w14:paraId="236777A3" w14:textId="43E8095F"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B. Research expenses will be disclosed in the statement of </w:t>
            </w:r>
            <w:r w:rsidR="0008107D">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share issue will be disclosed in other</w:t>
            </w:r>
            <w:r w:rsidR="00FC7367">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comprehensive income.</w:t>
            </w:r>
          </w:p>
          <w:p w14:paraId="740AF4FE" w14:textId="4162EEE4"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C. The dividends declared will be disclosed in the statement of </w:t>
            </w:r>
            <w:r w:rsidR="0008107D">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share issue will be disclosed in other</w:t>
            </w:r>
            <w:r w:rsidR="00FC7367">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comprehensive income.</w:t>
            </w:r>
          </w:p>
          <w:p w14:paraId="67843CAD" w14:textId="1A2D02D5"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D. Research expenses will be disclosed in the statement of </w:t>
            </w:r>
            <w:r w:rsidR="0008107D">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no item will be disclosed in other comprehensive income.</w:t>
            </w:r>
          </w:p>
        </w:tc>
        <w:tc>
          <w:tcPr>
            <w:tcW w:w="709" w:type="dxa"/>
          </w:tcPr>
          <w:p w14:paraId="5718B574" w14:textId="501CDA3E"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D</w:t>
            </w:r>
          </w:p>
        </w:tc>
        <w:tc>
          <w:tcPr>
            <w:tcW w:w="4536" w:type="dxa"/>
          </w:tcPr>
          <w:p w14:paraId="3F9C6A89" w14:textId="07E7B377" w:rsidR="00D966A3" w:rsidRDefault="002A1C61" w:rsidP="002A1C6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Refer to the diagram in the FIN notes showing an example </w:t>
            </w:r>
            <w:r w:rsidR="00FC1DC9">
              <w:rPr>
                <w:rFonts w:ascii="Helvetica Neue" w:eastAsia="Helvetica Neue" w:hAnsi="Helvetica Neue" w:cs="Helvetica Neue"/>
                <w:sz w:val="16"/>
                <w:szCs w:val="16"/>
              </w:rPr>
              <w:t>layouts of key reports (e.g. PL,SOFP,SOCE)</w:t>
            </w:r>
          </w:p>
          <w:p w14:paraId="493665DB" w14:textId="7FA7D9F3" w:rsidR="002A1C61" w:rsidRDefault="002A1C61" w:rsidP="002A1C6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Dividends declared is an equity account </w:t>
            </w:r>
            <w:r w:rsidR="00FC7367">
              <w:rPr>
                <w:rFonts w:ascii="Helvetica Neue" w:eastAsia="Helvetica Neue" w:hAnsi="Helvetica Neue" w:cs="Helvetica Neue"/>
                <w:sz w:val="16"/>
                <w:szCs w:val="16"/>
              </w:rPr>
              <w:t xml:space="preserve">on the SOFP &amp; SOCE - </w:t>
            </w:r>
            <w:r w:rsidR="00FC7367" w:rsidRPr="00FC7367">
              <w:rPr>
                <w:rFonts w:ascii="Helvetica Neue" w:eastAsia="Helvetica Neue" w:hAnsi="Helvetica Neue" w:cs="Helvetica Neue"/>
                <w:b/>
                <w:bCs/>
                <w:sz w:val="16"/>
                <w:szCs w:val="16"/>
              </w:rPr>
              <w:t>incorrect</w:t>
            </w:r>
            <w:r>
              <w:rPr>
                <w:rFonts w:ascii="Helvetica Neue" w:eastAsia="Helvetica Neue" w:hAnsi="Helvetica Neue" w:cs="Helvetica Neue"/>
                <w:sz w:val="16"/>
                <w:szCs w:val="16"/>
              </w:rPr>
              <w:t xml:space="preserve"> </w:t>
            </w:r>
          </w:p>
          <w:p w14:paraId="6C1A2888" w14:textId="3DE46526" w:rsidR="00FC7367" w:rsidRDefault="00FC7367" w:rsidP="00FC73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Share issue is an equity account on the SOFP &amp; SOCE - </w:t>
            </w:r>
            <w:r w:rsidRPr="00FC7367">
              <w:rPr>
                <w:rFonts w:ascii="Helvetica Neue" w:eastAsia="Helvetica Neue" w:hAnsi="Helvetica Neue" w:cs="Helvetica Neue"/>
                <w:b/>
                <w:bCs/>
                <w:sz w:val="16"/>
                <w:szCs w:val="16"/>
              </w:rPr>
              <w:t>incorrect</w:t>
            </w:r>
            <w:r>
              <w:rPr>
                <w:rFonts w:ascii="Helvetica Neue" w:eastAsia="Helvetica Neue" w:hAnsi="Helvetica Neue" w:cs="Helvetica Neue"/>
                <w:sz w:val="16"/>
                <w:szCs w:val="16"/>
              </w:rPr>
              <w:t xml:space="preserve"> </w:t>
            </w:r>
          </w:p>
          <w:p w14:paraId="4291CD70" w14:textId="460C7708" w:rsidR="00FC7367" w:rsidRDefault="00FC7367" w:rsidP="00FC73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Dividends &amp; share issue are an equity account on the SOFP &amp; SOCE - </w:t>
            </w:r>
            <w:r w:rsidRPr="00FC7367">
              <w:rPr>
                <w:rFonts w:ascii="Helvetica Neue" w:eastAsia="Helvetica Neue" w:hAnsi="Helvetica Neue" w:cs="Helvetica Neue"/>
                <w:b/>
                <w:bCs/>
                <w:sz w:val="16"/>
                <w:szCs w:val="16"/>
              </w:rPr>
              <w:t>incorrect</w:t>
            </w:r>
            <w:r>
              <w:rPr>
                <w:rFonts w:ascii="Helvetica Neue" w:eastAsia="Helvetica Neue" w:hAnsi="Helvetica Neue" w:cs="Helvetica Neue"/>
                <w:sz w:val="16"/>
                <w:szCs w:val="16"/>
              </w:rPr>
              <w:t xml:space="preserve"> </w:t>
            </w:r>
          </w:p>
          <w:p w14:paraId="6E83080B" w14:textId="0B185ABF" w:rsidR="00FC7367" w:rsidRDefault="00FC7367" w:rsidP="00FC7367">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Research expense will be an expense line on P&amp;L (correct), dividends on SOFP/SOCE, prepaid insurance on P&amp;L, </w:t>
            </w:r>
            <w:r w:rsidRPr="00FC7367">
              <w:rPr>
                <w:rFonts w:ascii="Helvetica Neue" w:eastAsia="Helvetica Neue" w:hAnsi="Helvetica Neue" w:cs="Helvetica Neue"/>
                <w:sz w:val="16"/>
                <w:szCs w:val="16"/>
              </w:rPr>
              <w:t>Share issue is an equity account on the SOFP &amp; SOCE</w:t>
            </w:r>
            <w:r>
              <w:rPr>
                <w:rFonts w:ascii="Helvetica Neue" w:eastAsia="Helvetica Neue" w:hAnsi="Helvetica Neue" w:cs="Helvetica Neue"/>
                <w:sz w:val="16"/>
                <w:szCs w:val="16"/>
              </w:rPr>
              <w:t xml:space="preserve"> (i.e. none will be </w:t>
            </w:r>
            <w:r w:rsidRPr="00FC7367">
              <w:rPr>
                <w:rFonts w:ascii="Helvetica Neue" w:eastAsia="Helvetica Neue" w:hAnsi="Helvetica Neue" w:cs="Helvetica Neue"/>
                <w:sz w:val="16"/>
                <w:szCs w:val="16"/>
              </w:rPr>
              <w:t>disclosed in other comprehensive income</w:t>
            </w:r>
            <w:r>
              <w:rPr>
                <w:rFonts w:ascii="Helvetica Neue" w:eastAsia="Helvetica Neue" w:hAnsi="Helvetica Neue" w:cs="Helvetica Neue"/>
                <w:sz w:val="16"/>
                <w:szCs w:val="16"/>
              </w:rPr>
              <w:t xml:space="preserve">) </w:t>
            </w:r>
            <w:r>
              <w:rPr>
                <w:rFonts w:ascii="Helvetica Neue" w:eastAsia="Helvetica Neue" w:hAnsi="Helvetica Neue" w:cs="Helvetica Neue"/>
                <w:b/>
                <w:bCs/>
                <w:sz w:val="16"/>
                <w:szCs w:val="16"/>
              </w:rPr>
              <w:t>- Correct</w:t>
            </w:r>
          </w:p>
          <w:p w14:paraId="69F5FF9A" w14:textId="0E32AD7E" w:rsidR="00FC7367" w:rsidRPr="002A1C61" w:rsidRDefault="00FC7367" w:rsidP="002A1C61">
            <w:pPr>
              <w:pStyle w:val="ListParagraph"/>
              <w:numPr>
                <w:ilvl w:val="0"/>
                <w:numId w:val="9"/>
              </w:numPr>
              <w:rPr>
                <w:rFonts w:ascii="Helvetica Neue" w:eastAsia="Helvetica Neue" w:hAnsi="Helvetica Neue" w:cs="Helvetica Neue"/>
                <w:sz w:val="16"/>
                <w:szCs w:val="16"/>
              </w:rPr>
            </w:pPr>
          </w:p>
        </w:tc>
      </w:tr>
      <w:tr w:rsidR="00D966A3" w:rsidRPr="003C517A" w14:paraId="2F74A31A" w14:textId="77777777" w:rsidTr="003C517A">
        <w:tc>
          <w:tcPr>
            <w:tcW w:w="6096" w:type="dxa"/>
          </w:tcPr>
          <w:p w14:paraId="7DED517D" w14:textId="1BE6D12B"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Andromeda</w:t>
            </w:r>
            <w:r w:rsidR="00AE316F">
              <w:rPr>
                <w:rFonts w:ascii="Helvetica Neue" w:eastAsia="Helvetica Neue" w:hAnsi="Helvetica Neue" w:cs="Helvetica Neue"/>
                <w:sz w:val="16"/>
                <w:szCs w:val="16"/>
              </w:rPr>
              <w:t xml:space="preserve"> Ltd</w:t>
            </w:r>
            <w:r w:rsidRPr="003C517A">
              <w:rPr>
                <w:rFonts w:ascii="Helvetica Neue" w:eastAsia="Helvetica Neue" w:hAnsi="Helvetica Neue" w:cs="Helvetica Neue"/>
                <w:sz w:val="16"/>
                <w:szCs w:val="16"/>
              </w:rPr>
              <w:t xml:space="preserve"> is a group of travel companies. In May 20X5, following a change in corporate strategy, Andromeda sold its Icelandic operations. The sale represented Andromeda’s exit from northern hemisphere operations. Andromeda is currently </w:t>
            </w:r>
            <w:r w:rsidRPr="003C517A">
              <w:rPr>
                <w:rFonts w:ascii="Helvetica Neue" w:eastAsia="Helvetica Neue" w:hAnsi="Helvetica Neue" w:cs="Helvetica Neue"/>
                <w:sz w:val="16"/>
                <w:szCs w:val="16"/>
              </w:rPr>
              <w:lastRenderedPageBreak/>
              <w:t xml:space="preserve">preparing its consolidated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for the year ended 30 June 20X5 and has provided you with the following information:</w:t>
            </w:r>
          </w:p>
          <w:p w14:paraId="145C27DE"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2"/>
                <w:szCs w:val="12"/>
              </w:rPr>
              <w:t>Extract from the draft consolidated statement of cash flows</w:t>
            </w:r>
            <w:r w:rsidRPr="003C517A">
              <w:rPr>
                <w:rFonts w:ascii="Helvetica Neue" w:eastAsia="Helvetica Neue" w:hAnsi="Helvetica Neue" w:cs="Helvetica Neue"/>
                <w:sz w:val="16"/>
                <w:szCs w:val="16"/>
              </w:rPr>
              <w:t xml:space="preserve"> 20X5$</w:t>
            </w:r>
          </w:p>
          <w:p w14:paraId="2E722214"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Operating activities</w:t>
            </w:r>
          </w:p>
          <w:p w14:paraId="6B92161B" w14:textId="1240C50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Receipts from customers                                     4,509</w:t>
            </w:r>
            <w:r w:rsidR="009F5FE0">
              <w:rPr>
                <w:rFonts w:ascii="Helvetica Neue" w:eastAsia="Helvetica Neue" w:hAnsi="Helvetica Neue" w:cs="Helvetica Neue"/>
                <w:sz w:val="16"/>
                <w:szCs w:val="16"/>
              </w:rPr>
              <w:t>,</w:t>
            </w:r>
            <w:r w:rsidRPr="003C517A">
              <w:rPr>
                <w:rFonts w:ascii="Helvetica Neue" w:eastAsia="Helvetica Neue" w:hAnsi="Helvetica Neue" w:cs="Helvetica Neue"/>
                <w:sz w:val="16"/>
                <w:szCs w:val="16"/>
              </w:rPr>
              <w:t>800</w:t>
            </w:r>
          </w:p>
          <w:p w14:paraId="5E66F687" w14:textId="4A5D60C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Payments to suppliers and employees                 (1,850</w:t>
            </w:r>
            <w:r w:rsidR="009F5FE0">
              <w:rPr>
                <w:rFonts w:ascii="Helvetica Neue" w:eastAsia="Helvetica Neue" w:hAnsi="Helvetica Neue" w:cs="Helvetica Neue"/>
                <w:sz w:val="16"/>
                <w:szCs w:val="16"/>
              </w:rPr>
              <w:t>,000</w:t>
            </w:r>
            <w:r w:rsidRPr="003C517A">
              <w:rPr>
                <w:rFonts w:ascii="Helvetica Neue" w:eastAsia="Helvetica Neue" w:hAnsi="Helvetica Neue" w:cs="Helvetica Neue"/>
                <w:sz w:val="16"/>
                <w:szCs w:val="16"/>
              </w:rPr>
              <w:t>)</w:t>
            </w:r>
          </w:p>
          <w:p w14:paraId="2F0C8876" w14:textId="3478A0D4"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Income taxes paid                                                  (325</w:t>
            </w:r>
            <w:r w:rsidR="009F5FE0">
              <w:rPr>
                <w:rFonts w:ascii="Helvetica Neue" w:eastAsia="Helvetica Neue" w:hAnsi="Helvetica Neue" w:cs="Helvetica Neue"/>
                <w:sz w:val="16"/>
                <w:szCs w:val="16"/>
              </w:rPr>
              <w:t>,000</w:t>
            </w:r>
            <w:r w:rsidRPr="003C517A">
              <w:rPr>
                <w:rFonts w:ascii="Helvetica Neue" w:eastAsia="Helvetica Neue" w:hAnsi="Helvetica Neue" w:cs="Helvetica Neue"/>
                <w:sz w:val="16"/>
                <w:szCs w:val="16"/>
              </w:rPr>
              <w:t xml:space="preserve">)                 </w:t>
            </w:r>
          </w:p>
          <w:p w14:paraId="0EDBF488"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Net cash inflow from operating activities               2,334,800</w:t>
            </w:r>
          </w:p>
          <w:p w14:paraId="2740BAD5" w14:textId="4B9BA8F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accounting staff have identified that the draft consolidated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include the following financial information in relation to the Icelandic operations for the year ended 30 June 20X5:</w:t>
            </w:r>
          </w:p>
          <w:p w14:paraId="794C4468" w14:textId="4105E3C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Receipts from customers: $800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7DE95179" w14:textId="08D0CE7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Payments to suppliers: $520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7AE78D5C" w14:textId="1A756FBA"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Wages expense: $360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2026ECBF" w14:textId="4A7458A2"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Opening prepaid wages at 1 July 20X4: $10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10552BA3" w14:textId="7BFD183F"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Closing prepaid wages at 30 June 20X5: $15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2E77D44C"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Apart from the requirements of IAS 7 Statement of Cash Flows (IAS 7), what additional disclosures are required for Andromeda’s cash flows from operating activities for the year ended 30 June 20X5?</w:t>
            </w:r>
          </w:p>
          <w:p w14:paraId="46183768" w14:textId="62A9B1E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Receipts from customers of $3,709,800, payments to suppliers and employees of ($1,330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and income taxes paid of</w:t>
            </w:r>
          </w:p>
          <w:p w14:paraId="2A127BC8" w14:textId="4C361D2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($325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222369D2" w14:textId="2B0EE35A"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B. Disclosures shown in the draft consolidated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are correct, as disclosure of the Icelandic operation’s cash flows is not required to be separately disclosed in the </w:t>
            </w:r>
            <w:r w:rsidR="002C44F7">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w:t>
            </w:r>
          </w:p>
          <w:p w14:paraId="439F5FAD" w14:textId="238476AE" w:rsidR="00D966A3" w:rsidRPr="003C517A" w:rsidRDefault="00895A86" w:rsidP="00D966A3">
            <w:pPr>
              <w:pBdr>
                <w:top w:val="nil"/>
                <w:left w:val="nil"/>
                <w:bottom w:val="nil"/>
                <w:right w:val="nil"/>
                <w:between w:val="nil"/>
              </w:pBdr>
              <w:rPr>
                <w:rFonts w:ascii="Helvetica Neue" w:eastAsia="Helvetica Neue" w:hAnsi="Helvetica Neue" w:cs="Helvetica Neue"/>
                <w:sz w:val="16"/>
                <w:szCs w:val="16"/>
              </w:rPr>
            </w:pPr>
            <w:sdt>
              <w:sdtPr>
                <w:rPr>
                  <w:sz w:val="18"/>
                  <w:szCs w:val="18"/>
                </w:rPr>
                <w:tag w:val="goog_rdk_3"/>
                <w:id w:val="1201903110"/>
              </w:sdtPr>
              <w:sdtEndPr/>
              <w:sdtContent>
                <w:r w:rsidR="00D966A3" w:rsidRPr="003C517A">
                  <w:rPr>
                    <w:rFonts w:ascii="Arial Unicode MS" w:eastAsia="Arial Unicode MS" w:hAnsi="Arial Unicode MS" w:cs="Arial Unicode MS"/>
                    <w:sz w:val="16"/>
                    <w:szCs w:val="16"/>
                  </w:rPr>
                  <w:t>C. Net cash used in operating activities − discontinued operations of ($85</w:t>
                </w:r>
                <w:r w:rsidR="00D966A3">
                  <w:rPr>
                    <w:rFonts w:ascii="Arial Unicode MS" w:eastAsia="Arial Unicode MS" w:hAnsi="Arial Unicode MS" w:cs="Arial Unicode MS"/>
                    <w:sz w:val="16"/>
                    <w:szCs w:val="16"/>
                  </w:rPr>
                  <w:t>k</w:t>
                </w:r>
                <w:r w:rsidR="00D966A3" w:rsidRPr="003C517A">
                  <w:rPr>
                    <w:rFonts w:ascii="Arial Unicode MS" w:eastAsia="Arial Unicode MS" w:hAnsi="Arial Unicode MS" w:cs="Arial Unicode MS"/>
                    <w:sz w:val="16"/>
                    <w:szCs w:val="16"/>
                  </w:rPr>
                  <w:t>).</w:t>
                </w:r>
              </w:sdtContent>
            </w:sdt>
          </w:p>
          <w:p w14:paraId="5DA2F71F" w14:textId="3053C321" w:rsidR="00D966A3" w:rsidRPr="003C517A" w:rsidRDefault="00895A86" w:rsidP="00D966A3">
            <w:pPr>
              <w:rPr>
                <w:rFonts w:ascii="Helvetica Neue" w:eastAsia="Helvetica Neue" w:hAnsi="Helvetica Neue" w:cs="Helvetica Neue"/>
                <w:sz w:val="16"/>
                <w:szCs w:val="16"/>
              </w:rPr>
            </w:pPr>
            <w:sdt>
              <w:sdtPr>
                <w:rPr>
                  <w:sz w:val="18"/>
                  <w:szCs w:val="18"/>
                </w:rPr>
                <w:tag w:val="goog_rdk_4"/>
                <w:id w:val="-1070495616"/>
              </w:sdtPr>
              <w:sdtEndPr/>
              <w:sdtContent>
                <w:r w:rsidR="00D966A3" w:rsidRPr="003C517A">
                  <w:rPr>
                    <w:rFonts w:ascii="Arial Unicode MS" w:eastAsia="Arial Unicode MS" w:hAnsi="Arial Unicode MS" w:cs="Arial Unicode MS"/>
                    <w:sz w:val="16"/>
                    <w:szCs w:val="16"/>
                  </w:rPr>
                  <w:t>D. Net cash used in operating activities − discontinued operations of ($80</w:t>
                </w:r>
                <w:r w:rsidR="00D966A3">
                  <w:rPr>
                    <w:rFonts w:ascii="Arial Unicode MS" w:eastAsia="Arial Unicode MS" w:hAnsi="Arial Unicode MS" w:cs="Arial Unicode MS"/>
                    <w:sz w:val="16"/>
                    <w:szCs w:val="16"/>
                  </w:rPr>
                  <w:t>k</w:t>
                </w:r>
                <w:r w:rsidR="00D966A3" w:rsidRPr="003C517A">
                  <w:rPr>
                    <w:rFonts w:ascii="Arial Unicode MS" w:eastAsia="Arial Unicode MS" w:hAnsi="Arial Unicode MS" w:cs="Arial Unicode MS"/>
                    <w:sz w:val="16"/>
                    <w:szCs w:val="16"/>
                  </w:rPr>
                  <w:t>).</w:t>
                </w:r>
              </w:sdtContent>
            </w:sdt>
          </w:p>
        </w:tc>
        <w:tc>
          <w:tcPr>
            <w:tcW w:w="709" w:type="dxa"/>
          </w:tcPr>
          <w:p w14:paraId="4FEF3B99" w14:textId="5B83FB01"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lastRenderedPageBreak/>
              <w:t>C</w:t>
            </w:r>
          </w:p>
        </w:tc>
        <w:tc>
          <w:tcPr>
            <w:tcW w:w="4536" w:type="dxa"/>
          </w:tcPr>
          <w:p w14:paraId="0151237D" w14:textId="77777777" w:rsidR="00D966A3" w:rsidRDefault="00903CEC" w:rsidP="00903CE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The question is asking for requirements/disclosures above and beyond IAS7 (which is the standard cash flow statement requirements)</w:t>
            </w:r>
          </w:p>
          <w:p w14:paraId="46EEE3DB" w14:textId="77777777" w:rsidR="00903CEC" w:rsidRDefault="00903CEC" w:rsidP="00903CE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The only disclosure above and beyond this is in relation to ‘discontinued operations (IFRS5).</w:t>
            </w:r>
          </w:p>
          <w:p w14:paraId="518A9A32" w14:textId="77777777" w:rsidR="00903CEC" w:rsidRDefault="00903CEC" w:rsidP="00903CE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IFRS 5 requires the entity to present d</w:t>
            </w:r>
            <w:r w:rsidRPr="00903CEC">
              <w:rPr>
                <w:rFonts w:ascii="Helvetica Neue" w:eastAsia="Helvetica Neue" w:hAnsi="Helvetica Neue" w:cs="Helvetica Neue"/>
                <w:sz w:val="16"/>
                <w:szCs w:val="16"/>
              </w:rPr>
              <w:t>iscontinued operations' financial results, assets and liabilities separately from continuing operations</w:t>
            </w:r>
            <w:r>
              <w:rPr>
                <w:rFonts w:ascii="Helvetica Neue" w:eastAsia="Helvetica Neue" w:hAnsi="Helvetica Neue" w:cs="Helvetica Neue"/>
                <w:sz w:val="16"/>
                <w:szCs w:val="16"/>
              </w:rPr>
              <w:t>.</w:t>
            </w:r>
          </w:p>
          <w:p w14:paraId="63D6F376" w14:textId="77777777" w:rsidR="00903CEC" w:rsidRDefault="00903CEC" w:rsidP="00903CE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So in other words, this question is asking us to calculate the cash flow for the Icelandic operation.</w:t>
            </w:r>
          </w:p>
          <w:p w14:paraId="25C16F54" w14:textId="63778154" w:rsidR="00903CEC" w:rsidRDefault="00903CEC" w:rsidP="00903CE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receipts [$800k] – supplier payments (520k) – Wages ($360k) – adjust for prepaid wages mvmt</w:t>
            </w:r>
            <w:r w:rsidR="00E74DA5">
              <w:rPr>
                <w:rFonts w:ascii="Helvetica Neue" w:eastAsia="Helvetica Neue" w:hAnsi="Helvetica Neue" w:cs="Helvetica Neue"/>
                <w:sz w:val="16"/>
                <w:szCs w:val="16"/>
              </w:rPr>
              <w:t xml:space="preserve"> as we are looking for cash not acct</w:t>
            </w:r>
            <w:r>
              <w:rPr>
                <w:rFonts w:ascii="Helvetica Neue" w:eastAsia="Helvetica Neue" w:hAnsi="Helvetica Neue" w:cs="Helvetica Neue"/>
                <w:sz w:val="16"/>
                <w:szCs w:val="16"/>
              </w:rPr>
              <w:t xml:space="preserve"> ($5k) = $ loss of $(85k)</w:t>
            </w:r>
          </w:p>
          <w:p w14:paraId="27CE4688" w14:textId="46E3F418" w:rsidR="00903CEC" w:rsidRPr="00903CEC" w:rsidRDefault="00903CEC" w:rsidP="00903CEC">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Answer = C</w:t>
            </w:r>
          </w:p>
        </w:tc>
      </w:tr>
      <w:tr w:rsidR="00D966A3" w:rsidRPr="003C517A" w14:paraId="5E85D7DF" w14:textId="77777777" w:rsidTr="003C517A">
        <w:tc>
          <w:tcPr>
            <w:tcW w:w="6096" w:type="dxa"/>
          </w:tcPr>
          <w:p w14:paraId="714147C7" w14:textId="3FCA0816"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 xml:space="preserve">• </w:t>
            </w:r>
            <w:r w:rsidRPr="007E2851">
              <w:rPr>
                <w:rFonts w:ascii="Helvetica Neue" w:eastAsia="Helvetica Neue" w:hAnsi="Helvetica Neue" w:cs="Helvetica Neue"/>
                <w:b/>
                <w:bCs/>
                <w:sz w:val="16"/>
                <w:szCs w:val="16"/>
              </w:rPr>
              <w:t>Contract 1</w:t>
            </w:r>
            <w:r w:rsidRPr="003C517A">
              <w:rPr>
                <w:rFonts w:ascii="Helvetica Neue" w:eastAsia="Helvetica Neue" w:hAnsi="Helvetica Neue" w:cs="Helvetica Neue"/>
                <w:sz w:val="16"/>
                <w:szCs w:val="16"/>
              </w:rPr>
              <w:t xml:space="preserve"> has a total fee of $800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payable in two instalments. All work on this contract has been completed. The instalments are:</w:t>
            </w:r>
          </w:p>
          <w:p w14:paraId="706B8524" w14:textId="5FE81F02" w:rsidR="00D966A3" w:rsidRPr="003C517A" w:rsidRDefault="00895A86" w:rsidP="00D966A3">
            <w:pPr>
              <w:pBdr>
                <w:top w:val="nil"/>
                <w:left w:val="nil"/>
                <w:bottom w:val="nil"/>
                <w:right w:val="nil"/>
                <w:between w:val="nil"/>
              </w:pBdr>
              <w:rPr>
                <w:rFonts w:ascii="Helvetica Neue" w:eastAsia="Helvetica Neue" w:hAnsi="Helvetica Neue" w:cs="Helvetica Neue"/>
                <w:sz w:val="16"/>
                <w:szCs w:val="16"/>
              </w:rPr>
            </w:pPr>
            <w:sdt>
              <w:sdtPr>
                <w:rPr>
                  <w:sz w:val="18"/>
                  <w:szCs w:val="18"/>
                </w:rPr>
                <w:tag w:val="goog_rdk_5"/>
                <w:id w:val="-344406121"/>
              </w:sdtPr>
              <w:sdtEndPr/>
              <w:sdtContent>
                <w:r w:rsidR="00D966A3" w:rsidRPr="003C517A">
                  <w:rPr>
                    <w:rFonts w:ascii="Arial Unicode MS" w:eastAsia="Arial Unicode MS" w:hAnsi="Arial Unicode MS" w:cs="Arial Unicode MS"/>
                    <w:sz w:val="16"/>
                    <w:szCs w:val="16"/>
                  </w:rPr>
                  <w:t>◦ $600</w:t>
                </w:r>
                <w:r w:rsidR="00D966A3">
                  <w:rPr>
                    <w:rFonts w:ascii="Arial Unicode MS" w:eastAsia="Arial Unicode MS" w:hAnsi="Arial Unicode MS" w:cs="Arial Unicode MS"/>
                    <w:sz w:val="16"/>
                    <w:szCs w:val="16"/>
                  </w:rPr>
                  <w:t>k</w:t>
                </w:r>
                <w:r w:rsidR="00D966A3" w:rsidRPr="003C517A">
                  <w:rPr>
                    <w:rFonts w:ascii="Arial Unicode MS" w:eastAsia="Arial Unicode MS" w:hAnsi="Arial Unicode MS" w:cs="Arial Unicode MS"/>
                    <w:sz w:val="16"/>
                    <w:szCs w:val="16"/>
                  </w:rPr>
                  <w:t xml:space="preserve"> due on client approval of the results of preliminary testing − approval from the client was received on 1 December 20X3.</w:t>
                </w:r>
              </w:sdtContent>
            </w:sdt>
          </w:p>
          <w:p w14:paraId="0AFC49F1" w14:textId="2D69DE03" w:rsidR="00D966A3" w:rsidRPr="003C517A" w:rsidRDefault="00895A86" w:rsidP="00D966A3">
            <w:pPr>
              <w:pBdr>
                <w:top w:val="nil"/>
                <w:left w:val="nil"/>
                <w:bottom w:val="nil"/>
                <w:right w:val="nil"/>
                <w:between w:val="nil"/>
              </w:pBdr>
              <w:rPr>
                <w:rFonts w:ascii="Helvetica Neue" w:eastAsia="Helvetica Neue" w:hAnsi="Helvetica Neue" w:cs="Helvetica Neue"/>
                <w:sz w:val="16"/>
                <w:szCs w:val="16"/>
              </w:rPr>
            </w:pPr>
            <w:sdt>
              <w:sdtPr>
                <w:rPr>
                  <w:sz w:val="18"/>
                  <w:szCs w:val="18"/>
                </w:rPr>
                <w:tag w:val="goog_rdk_6"/>
                <w:id w:val="1496999290"/>
              </w:sdtPr>
              <w:sdtEndPr/>
              <w:sdtContent>
                <w:r w:rsidR="00D966A3" w:rsidRPr="003C517A">
                  <w:rPr>
                    <w:rFonts w:ascii="Arial Unicode MS" w:eastAsia="Arial Unicode MS" w:hAnsi="Arial Unicode MS" w:cs="Arial Unicode MS"/>
                    <w:sz w:val="16"/>
                    <w:szCs w:val="16"/>
                  </w:rPr>
                  <w:t>◦ $200</w:t>
                </w:r>
                <w:r w:rsidR="00D966A3">
                  <w:rPr>
                    <w:rFonts w:ascii="Arial Unicode MS" w:eastAsia="Arial Unicode MS" w:hAnsi="Arial Unicode MS" w:cs="Arial Unicode MS"/>
                    <w:sz w:val="16"/>
                    <w:szCs w:val="16"/>
                  </w:rPr>
                  <w:t>k</w:t>
                </w:r>
                <w:r w:rsidR="00D966A3" w:rsidRPr="003C517A">
                  <w:rPr>
                    <w:rFonts w:ascii="Arial Unicode MS" w:eastAsia="Arial Unicode MS" w:hAnsi="Arial Unicode MS" w:cs="Arial Unicode MS"/>
                    <w:sz w:val="16"/>
                    <w:szCs w:val="16"/>
                  </w:rPr>
                  <w:t xml:space="preserve"> due on 30 June 20X6. Receipt of this amount is contingent on the software still functioning as intended at 30</w:t>
                </w:r>
              </w:sdtContent>
            </w:sdt>
            <w:r w:rsidR="007E2851">
              <w:rPr>
                <w:rFonts w:ascii="Helvetica Neue" w:eastAsia="Helvetica Neue" w:hAnsi="Helvetica Neue" w:cs="Helvetica Neue"/>
                <w:sz w:val="16"/>
                <w:szCs w:val="16"/>
              </w:rPr>
              <w:t xml:space="preserve"> </w:t>
            </w:r>
            <w:r w:rsidR="00D966A3" w:rsidRPr="003C517A">
              <w:rPr>
                <w:rFonts w:ascii="Helvetica Neue" w:eastAsia="Helvetica Neue" w:hAnsi="Helvetica Neue" w:cs="Helvetica Neue"/>
                <w:sz w:val="16"/>
                <w:szCs w:val="16"/>
              </w:rPr>
              <w:t>June 20X6 based on performance requirements agreed with the client. Based on their 10 years of experience and the results since the software went live, Rathseed staff are confident that the deferred payment will be received.</w:t>
            </w:r>
          </w:p>
          <w:p w14:paraId="34075727" w14:textId="263CDF0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7E2851">
              <w:rPr>
                <w:rFonts w:ascii="Helvetica Neue" w:eastAsia="Helvetica Neue" w:hAnsi="Helvetica Neue" w:cs="Helvetica Neue"/>
                <w:b/>
                <w:bCs/>
                <w:sz w:val="16"/>
                <w:szCs w:val="16"/>
              </w:rPr>
              <w:t>• Contract 2</w:t>
            </w:r>
            <w:r w:rsidRPr="003C517A">
              <w:rPr>
                <w:rFonts w:ascii="Helvetica Neue" w:eastAsia="Helvetica Neue" w:hAnsi="Helvetica Neue" w:cs="Helvetica Neue"/>
                <w:sz w:val="16"/>
                <w:szCs w:val="16"/>
              </w:rPr>
              <w:t xml:space="preserve"> is a small software development project with a fee of $35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The fee has been paid upfront and the work is</w:t>
            </w:r>
            <w:r w:rsidR="004A45CD">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approximately 60% complete. The development costs have been separately recorded. The lead computer programmer now</w:t>
            </w:r>
            <w:r w:rsidR="004A45CD">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believes the job is more complex than originally quoted for. He is unsure how many staff hours will be involved to complete the</w:t>
            </w:r>
            <w:r w:rsidR="004A45CD">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job and whether the hours spent to date are recoverable.</w:t>
            </w:r>
            <w:r w:rsidR="004A45CD">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Rathseed uses the percentage completion method to recognise revenue where the requirements of IAS 18 are met.</w:t>
            </w:r>
            <w:r w:rsidR="004A45CD">
              <w:rPr>
                <w:rFonts w:ascii="Helvetica Neue" w:eastAsia="Helvetica Neue" w:hAnsi="Helvetica Neue" w:cs="Helvetica Neue"/>
                <w:sz w:val="16"/>
                <w:szCs w:val="16"/>
              </w:rPr>
              <w:t xml:space="preserve"> </w:t>
            </w:r>
            <w:r w:rsidR="00A01022">
              <w:rPr>
                <w:rFonts w:ascii="Helvetica Neue" w:eastAsia="Helvetica Neue" w:hAnsi="Helvetica Neue" w:cs="Helvetica Neue"/>
                <w:sz w:val="16"/>
                <w:szCs w:val="16"/>
              </w:rPr>
              <w:br/>
            </w:r>
            <w:r w:rsidRPr="003C517A">
              <w:rPr>
                <w:rFonts w:ascii="Helvetica Neue" w:eastAsia="Helvetica Neue" w:hAnsi="Helvetica Neue" w:cs="Helvetica Neue"/>
                <w:sz w:val="16"/>
                <w:szCs w:val="16"/>
              </w:rPr>
              <w:t>The effective interest rate applicable to Rathseed is 8%.</w:t>
            </w:r>
          </w:p>
          <w:p w14:paraId="18A74571" w14:textId="77777777" w:rsidR="00D966A3" w:rsidRPr="004A45CD" w:rsidRDefault="00D966A3" w:rsidP="00D966A3">
            <w:pPr>
              <w:pBdr>
                <w:top w:val="nil"/>
                <w:left w:val="nil"/>
                <w:bottom w:val="nil"/>
                <w:right w:val="nil"/>
                <w:between w:val="nil"/>
              </w:pBdr>
              <w:rPr>
                <w:rFonts w:ascii="Helvetica Neue" w:eastAsia="Helvetica Neue" w:hAnsi="Helvetica Neue" w:cs="Helvetica Neue"/>
                <w:sz w:val="16"/>
                <w:szCs w:val="16"/>
                <w:u w:val="single"/>
              </w:rPr>
            </w:pPr>
            <w:r w:rsidRPr="004A45CD">
              <w:rPr>
                <w:rFonts w:ascii="Helvetica Neue" w:eastAsia="Helvetica Neue" w:hAnsi="Helvetica Neue" w:cs="Helvetica Neue"/>
                <w:sz w:val="16"/>
                <w:szCs w:val="16"/>
                <w:u w:val="single"/>
              </w:rPr>
              <w:t>What amount should Rathseed recognise as revenue under IAS 18 for the year ended 30 June 20X4?</w:t>
            </w:r>
          </w:p>
          <w:p w14:paraId="641FC475"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$806,468.</w:t>
            </w:r>
          </w:p>
          <w:p w14:paraId="31C0B67D" w14:textId="1667C889"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$835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4925A829"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$771,468.</w:t>
            </w:r>
          </w:p>
          <w:p w14:paraId="28A1F22A" w14:textId="44B10310"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$792,468.</w:t>
            </w:r>
          </w:p>
        </w:tc>
        <w:tc>
          <w:tcPr>
            <w:tcW w:w="709" w:type="dxa"/>
          </w:tcPr>
          <w:p w14:paraId="67D4074D" w14:textId="55CF524E"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C</w:t>
            </w:r>
          </w:p>
        </w:tc>
        <w:tc>
          <w:tcPr>
            <w:tcW w:w="4536" w:type="dxa"/>
          </w:tcPr>
          <w:p w14:paraId="710DAD73" w14:textId="176AD591" w:rsidR="00D966A3" w:rsidRDefault="002024C1" w:rsidP="002024C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$600k revenue has been earned </w:t>
            </w:r>
            <w:r w:rsidR="00C00B48">
              <w:rPr>
                <w:rFonts w:ascii="Helvetica Neue" w:eastAsia="Helvetica Neue" w:hAnsi="Helvetica Neue" w:cs="Helvetica Neue"/>
                <w:sz w:val="16"/>
                <w:szCs w:val="16"/>
              </w:rPr>
              <w:t xml:space="preserve">(as performance obligation has been satisfied) </w:t>
            </w:r>
            <w:r>
              <w:rPr>
                <w:rFonts w:ascii="Helvetica Neue" w:eastAsia="Helvetica Neue" w:hAnsi="Helvetica Neue" w:cs="Helvetica Neue"/>
                <w:sz w:val="16"/>
                <w:szCs w:val="16"/>
              </w:rPr>
              <w:t xml:space="preserve">= </w:t>
            </w:r>
            <w:r w:rsidRPr="002024C1">
              <w:rPr>
                <w:rFonts w:ascii="Helvetica Neue" w:eastAsia="Helvetica Neue" w:hAnsi="Helvetica Neue" w:cs="Helvetica Neue"/>
                <w:b/>
                <w:bCs/>
                <w:sz w:val="16"/>
                <w:szCs w:val="16"/>
              </w:rPr>
              <w:t>$600k</w:t>
            </w:r>
            <w:r>
              <w:rPr>
                <w:rFonts w:ascii="Helvetica Neue" w:eastAsia="Helvetica Neue" w:hAnsi="Helvetica Neue" w:cs="Helvetica Neue"/>
                <w:sz w:val="16"/>
                <w:szCs w:val="16"/>
              </w:rPr>
              <w:t xml:space="preserve"> revenue to be recognised in FYX4</w:t>
            </w:r>
          </w:p>
          <w:p w14:paraId="1FFE9426" w14:textId="77777777" w:rsidR="002024C1" w:rsidRDefault="002024C1" w:rsidP="002024C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The $200k is variable consideration. According to IFRS 15, we should recognise the most likely amount  (as the contract has only two outcomes). Rathseed are confident in receiving it, so the likely outcome is receiving $200k on 30 June 20X6 (2 years in future from June X4 year end, so we will need to discount this amount).</w:t>
            </w:r>
          </w:p>
          <w:p w14:paraId="0A57CD73" w14:textId="77777777" w:rsidR="002024C1" w:rsidRPr="00D81B47" w:rsidRDefault="002024C1" w:rsidP="002024C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We should discount the $200k revenue component by 8% over 2 years (=200k /(1.08)^2)= </w:t>
            </w:r>
            <w:r w:rsidRPr="002024C1">
              <w:rPr>
                <w:rFonts w:ascii="Helvetica Neue" w:eastAsia="Helvetica Neue" w:hAnsi="Helvetica Neue" w:cs="Helvetica Neue"/>
                <w:b/>
                <w:bCs/>
                <w:sz w:val="16"/>
                <w:szCs w:val="16"/>
              </w:rPr>
              <w:t>$171,468</w:t>
            </w:r>
          </w:p>
          <w:p w14:paraId="3E8FC83F" w14:textId="77777777" w:rsidR="00D81B47" w:rsidRDefault="00C00B48" w:rsidP="002024C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Performance obligation for Rathseeds 2</w:t>
            </w:r>
            <w:r w:rsidRPr="00C00B48">
              <w:rPr>
                <w:rFonts w:ascii="Helvetica Neue" w:eastAsia="Helvetica Neue" w:hAnsi="Helvetica Neue" w:cs="Helvetica Neue"/>
                <w:sz w:val="16"/>
                <w:szCs w:val="16"/>
                <w:vertAlign w:val="superscript"/>
              </w:rPr>
              <w:t>nd</w:t>
            </w:r>
            <w:r>
              <w:rPr>
                <w:rFonts w:ascii="Helvetica Neue" w:eastAsia="Helvetica Neue" w:hAnsi="Helvetica Neue" w:cs="Helvetica Neue"/>
                <w:sz w:val="16"/>
                <w:szCs w:val="16"/>
              </w:rPr>
              <w:t xml:space="preserve"> contract has not been satisfied (</w:t>
            </w:r>
            <w:r w:rsidRPr="00C00B48">
              <w:rPr>
                <w:rFonts w:ascii="Helvetica Neue" w:eastAsia="Helvetica Neue" w:hAnsi="Helvetica Neue" w:cs="Helvetica Neue"/>
                <w:i/>
                <w:iCs/>
                <w:sz w:val="16"/>
                <w:szCs w:val="16"/>
              </w:rPr>
              <w:t>unsure how many staff hours will be involved to complete the job and whether the hours spent to date are recoverable</w:t>
            </w:r>
            <w:r>
              <w:rPr>
                <w:rFonts w:ascii="Helvetica Neue" w:eastAsia="Helvetica Neue" w:hAnsi="Helvetica Neue" w:cs="Helvetica Neue"/>
                <w:sz w:val="16"/>
                <w:szCs w:val="16"/>
              </w:rPr>
              <w:t>) therefore we should not recognise any revenue amount.</w:t>
            </w:r>
          </w:p>
          <w:p w14:paraId="4C291134" w14:textId="78741072" w:rsidR="00C00B48" w:rsidRPr="002024C1" w:rsidRDefault="00C00B48" w:rsidP="002024C1">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Revenue to recognise in 20X4 year = $600k + $171,468 = $771,468 i.e. C is correct answer</w:t>
            </w:r>
          </w:p>
        </w:tc>
      </w:tr>
      <w:tr w:rsidR="00D966A3" w:rsidRPr="003C517A" w14:paraId="25EE0E74" w14:textId="77777777" w:rsidTr="003C517A">
        <w:tc>
          <w:tcPr>
            <w:tcW w:w="6096" w:type="dxa"/>
          </w:tcPr>
          <w:p w14:paraId="7C105003" w14:textId="10532D15"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Cheery-O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(Cheery-O) recorded the following tax effect entries in accordance with IAS 12 Income Taxes (IAS 12) for the year ended 30 June 20X4:</w:t>
            </w:r>
          </w:p>
          <w:p w14:paraId="18DA72E3"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noProof/>
                <w:sz w:val="16"/>
                <w:szCs w:val="16"/>
              </w:rPr>
              <w:drawing>
                <wp:inline distT="114300" distB="114300" distL="114300" distR="114300" wp14:anchorId="309158EE" wp14:editId="530D68BE">
                  <wp:extent cx="3733800" cy="1930400"/>
                  <wp:effectExtent l="0" t="0" r="0" b="0"/>
                  <wp:docPr id="1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3"/>
                          <a:srcRect/>
                          <a:stretch>
                            <a:fillRect/>
                          </a:stretch>
                        </pic:blipFill>
                        <pic:spPr>
                          <a:xfrm>
                            <a:off x="0" y="0"/>
                            <a:ext cx="3733800" cy="1930400"/>
                          </a:xfrm>
                          <a:prstGeom prst="rect">
                            <a:avLst/>
                          </a:prstGeom>
                          <a:ln/>
                        </pic:spPr>
                      </pic:pic>
                    </a:graphicData>
                  </a:graphic>
                </wp:inline>
              </w:drawing>
            </w:r>
          </w:p>
          <w:p w14:paraId="0F76223E" w14:textId="46EE8D19"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Current income tax expense of $200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deferred income tax expense of ($75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will be disclosed.</w:t>
            </w:r>
          </w:p>
          <w:p w14:paraId="420C6BB5" w14:textId="6FAC6501"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Current income tax expense of $200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deferred income tax expense of $75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will be disclosed.</w:t>
            </w:r>
          </w:p>
          <w:p w14:paraId="718CC7A8" w14:textId="30E459BC"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Current income tax expense of $275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will be disclosed.</w:t>
            </w:r>
          </w:p>
          <w:p w14:paraId="5E1FE174" w14:textId="6CF9609F"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Current income tax expense of $125</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will be disclosed.</w:t>
            </w:r>
          </w:p>
        </w:tc>
        <w:tc>
          <w:tcPr>
            <w:tcW w:w="709" w:type="dxa"/>
          </w:tcPr>
          <w:p w14:paraId="0819002D" w14:textId="44782966"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A</w:t>
            </w:r>
          </w:p>
        </w:tc>
        <w:tc>
          <w:tcPr>
            <w:tcW w:w="4536" w:type="dxa"/>
          </w:tcPr>
          <w:p w14:paraId="42287A71" w14:textId="309A1835" w:rsidR="00B82466" w:rsidRPr="00B82466" w:rsidRDefault="00B82466" w:rsidP="00B82466">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Refer to journals templates PDF</w:t>
            </w:r>
          </w:p>
        </w:tc>
      </w:tr>
      <w:tr w:rsidR="00D966A3" w:rsidRPr="003C517A" w14:paraId="46BE5796" w14:textId="77777777" w:rsidTr="003C517A">
        <w:tc>
          <w:tcPr>
            <w:tcW w:w="6096" w:type="dxa"/>
          </w:tcPr>
          <w:p w14:paraId="50D908DE" w14:textId="1B1627C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The accounting profit before tax of Beeswax </w:t>
            </w:r>
            <w:r w:rsidR="0008107D">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(Beeswax) for the year ended 30 June 20X</w:t>
            </w:r>
            <w:r w:rsidR="00A118AB">
              <w:rPr>
                <w:rFonts w:ascii="Helvetica Neue" w:eastAsia="Helvetica Neue" w:hAnsi="Helvetica Neue" w:cs="Helvetica Neue"/>
                <w:sz w:val="16"/>
                <w:szCs w:val="16"/>
              </w:rPr>
              <w:t>1</w:t>
            </w:r>
            <w:r w:rsidRPr="003C517A">
              <w:rPr>
                <w:rFonts w:ascii="Helvetica Neue" w:eastAsia="Helvetica Neue" w:hAnsi="Helvetica Neue" w:cs="Helvetica Neue"/>
                <w:sz w:val="16"/>
                <w:szCs w:val="16"/>
              </w:rPr>
              <w:t xml:space="preserve"> is $500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includes the following income and expense items:</w:t>
            </w:r>
          </w:p>
          <w:p w14:paraId="10604AA6" w14:textId="0673CC17" w:rsidR="00984742" w:rsidRPr="003C517A" w:rsidRDefault="00984742" w:rsidP="00984742">
            <w:pPr>
              <w:pStyle w:val="ListParagraph"/>
              <w:numPr>
                <w:ilvl w:val="0"/>
                <w:numId w:val="9"/>
              </w:numPr>
              <w:pBdr>
                <w:top w:val="nil"/>
                <w:left w:val="nil"/>
                <w:bottom w:val="nil"/>
                <w:right w:val="nil"/>
                <w:between w:val="nil"/>
              </w:pBdr>
              <w:rPr>
                <w:rFonts w:ascii="Helvetica Neue" w:eastAsia="Helvetica Neue" w:hAnsi="Helvetica Neue" w:cs="Helvetica Neue"/>
                <w:sz w:val="16"/>
                <w:szCs w:val="16"/>
              </w:rPr>
            </w:pPr>
            <w:r>
              <w:rPr>
                <w:rFonts w:ascii="Helvetica Neue" w:eastAsia="Helvetica Neue" w:hAnsi="Helvetica Neue" w:cs="Helvetica Neue"/>
                <w:sz w:val="16"/>
                <w:szCs w:val="16"/>
              </w:rPr>
              <w:t>Profit on sale of equipment</w:t>
            </w:r>
            <w:r w:rsidRPr="003C517A">
              <w:rPr>
                <w:rFonts w:ascii="Helvetica Neue" w:eastAsia="Helvetica Neue" w:hAnsi="Helvetica Neue" w:cs="Helvetica Neue"/>
                <w:sz w:val="16"/>
                <w:szCs w:val="16"/>
              </w:rPr>
              <w:t>: $</w:t>
            </w:r>
            <w:r>
              <w:rPr>
                <w:rFonts w:ascii="Helvetica Neue" w:eastAsia="Helvetica Neue" w:hAnsi="Helvetica Neue" w:cs="Helvetica Neue"/>
                <w:sz w:val="16"/>
                <w:szCs w:val="16"/>
              </w:rPr>
              <w:t>22</w:t>
            </w:r>
            <w:r w:rsidRPr="003C517A">
              <w:rPr>
                <w:rFonts w:ascii="Helvetica Neue" w:eastAsia="Helvetica Neue" w:hAnsi="Helvetica Neue" w:cs="Helvetica Neue"/>
                <w:sz w:val="16"/>
                <w:szCs w:val="16"/>
              </w:rPr>
              <w:t>k</w:t>
            </w:r>
          </w:p>
          <w:p w14:paraId="591C8151" w14:textId="459A0624" w:rsidR="00984742" w:rsidRPr="003C517A" w:rsidRDefault="00984742" w:rsidP="00984742">
            <w:pPr>
              <w:pStyle w:val="ListParagraph"/>
              <w:numPr>
                <w:ilvl w:val="0"/>
                <w:numId w:val="9"/>
              </w:numPr>
              <w:pBdr>
                <w:top w:val="nil"/>
                <w:left w:val="nil"/>
                <w:bottom w:val="nil"/>
                <w:right w:val="nil"/>
                <w:between w:val="nil"/>
              </w:pBdr>
              <w:rPr>
                <w:rFonts w:ascii="Helvetica Neue" w:eastAsia="Helvetica Neue" w:hAnsi="Helvetica Neue" w:cs="Helvetica Neue"/>
                <w:sz w:val="16"/>
                <w:szCs w:val="16"/>
              </w:rPr>
            </w:pPr>
            <w:r w:rsidRPr="00984742">
              <w:rPr>
                <w:rFonts w:ascii="Helvetica Neue" w:eastAsia="Helvetica Neue" w:hAnsi="Helvetica Neue" w:cs="Helvetica Neue"/>
                <w:sz w:val="16"/>
                <w:szCs w:val="16"/>
              </w:rPr>
              <w:t>Employee entitlements expense</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1</w:t>
            </w:r>
            <w:r>
              <w:rPr>
                <w:rFonts w:ascii="Helvetica Neue" w:eastAsia="Helvetica Neue" w:hAnsi="Helvetica Neue" w:cs="Helvetica Neue"/>
                <w:sz w:val="16"/>
                <w:szCs w:val="16"/>
              </w:rPr>
              <w:t>5</w:t>
            </w:r>
            <w:r w:rsidRPr="003C517A">
              <w:rPr>
                <w:rFonts w:ascii="Helvetica Neue" w:eastAsia="Helvetica Neue" w:hAnsi="Helvetica Neue" w:cs="Helvetica Neue"/>
                <w:sz w:val="16"/>
                <w:szCs w:val="16"/>
              </w:rPr>
              <w:t>0k</w:t>
            </w:r>
          </w:p>
          <w:p w14:paraId="30FBD374" w14:textId="0416C9E3" w:rsidR="00D966A3" w:rsidRDefault="00D966A3" w:rsidP="00D966A3">
            <w:pPr>
              <w:pBdr>
                <w:top w:val="nil"/>
                <w:left w:val="nil"/>
                <w:bottom w:val="nil"/>
                <w:right w:val="nil"/>
                <w:between w:val="nil"/>
              </w:pBdr>
              <w:rPr>
                <w:rFonts w:ascii="Helvetica Neue" w:eastAsia="Helvetica Neue" w:hAnsi="Helvetica Neue" w:cs="Helvetica Neue"/>
                <w:sz w:val="16"/>
                <w:szCs w:val="16"/>
              </w:rPr>
            </w:pPr>
            <w:r w:rsidRPr="00A118AB">
              <w:rPr>
                <w:rFonts w:ascii="Helvetica Neue" w:eastAsia="Helvetica Neue" w:hAnsi="Helvetica Neue" w:cs="Helvetica Neue"/>
                <w:b/>
                <w:bCs/>
                <w:sz w:val="16"/>
                <w:szCs w:val="16"/>
              </w:rPr>
              <w:t xml:space="preserve">An extract from the </w:t>
            </w:r>
            <w:r w:rsidR="00984742" w:rsidRPr="00A118AB">
              <w:rPr>
                <w:rFonts w:ascii="Helvetica Neue" w:eastAsia="Helvetica Neue" w:hAnsi="Helvetica Neue" w:cs="Helvetica Neue"/>
                <w:b/>
                <w:bCs/>
                <w:sz w:val="16"/>
                <w:szCs w:val="16"/>
              </w:rPr>
              <w:t>SOFP</w:t>
            </w:r>
            <w:r w:rsidRPr="00A118AB">
              <w:rPr>
                <w:rFonts w:ascii="Helvetica Neue" w:eastAsia="Helvetica Neue" w:hAnsi="Helvetica Neue" w:cs="Helvetica Neue"/>
                <w:b/>
                <w:bCs/>
                <w:sz w:val="16"/>
                <w:szCs w:val="16"/>
              </w:rPr>
              <w:t xml:space="preserve"> at 30 June 20X</w:t>
            </w:r>
            <w:r w:rsidR="00A118AB" w:rsidRPr="00A118AB">
              <w:rPr>
                <w:rFonts w:ascii="Helvetica Neue" w:eastAsia="Helvetica Neue" w:hAnsi="Helvetica Neue" w:cs="Helvetica Neue"/>
                <w:b/>
                <w:bCs/>
                <w:sz w:val="16"/>
                <w:szCs w:val="16"/>
              </w:rPr>
              <w:t>1</w:t>
            </w:r>
            <w:r w:rsidRPr="00A118AB">
              <w:rPr>
                <w:rFonts w:ascii="Helvetica Neue" w:eastAsia="Helvetica Neue" w:hAnsi="Helvetica Neue" w:cs="Helvetica Neue"/>
                <w:b/>
                <w:bCs/>
                <w:sz w:val="16"/>
                <w:szCs w:val="16"/>
              </w:rPr>
              <w:t xml:space="preserve"> includes the following liability</w:t>
            </w:r>
            <w:r w:rsidRPr="003C517A">
              <w:rPr>
                <w:rFonts w:ascii="Helvetica Neue" w:eastAsia="Helvetica Neue" w:hAnsi="Helvetica Neue" w:cs="Helvetica Neue"/>
                <w:sz w:val="16"/>
                <w:szCs w:val="16"/>
              </w:rPr>
              <w:t>:</w:t>
            </w:r>
          </w:p>
          <w:p w14:paraId="77B4FC78" w14:textId="49667B04" w:rsidR="00984742" w:rsidRPr="003C517A" w:rsidRDefault="00984742"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Employee entitlement</w:t>
            </w:r>
            <w:r w:rsidRPr="003C517A">
              <w:rPr>
                <w:rFonts w:ascii="Helvetica Neue" w:eastAsia="Helvetica Neue" w:hAnsi="Helvetica Neue" w:cs="Helvetica Neue"/>
                <w:sz w:val="16"/>
                <w:szCs w:val="16"/>
              </w:rPr>
              <w:t xml:space="preserve"> provision of $</w:t>
            </w:r>
            <w:r>
              <w:rPr>
                <w:rFonts w:ascii="Helvetica Neue" w:eastAsia="Helvetica Neue" w:hAnsi="Helvetica Neue" w:cs="Helvetica Neue"/>
                <w:sz w:val="16"/>
                <w:szCs w:val="16"/>
              </w:rPr>
              <w:t>78</w:t>
            </w:r>
            <w:r w:rsidRPr="003C517A">
              <w:rPr>
                <w:rFonts w:ascii="Helvetica Neue" w:eastAsia="Helvetica Neue" w:hAnsi="Helvetica Neue" w:cs="Helvetica Neue"/>
                <w:sz w:val="16"/>
                <w:szCs w:val="16"/>
              </w:rPr>
              <w:t>k in 20x</w:t>
            </w:r>
            <w:r w:rsidR="00A118AB">
              <w:rPr>
                <w:rFonts w:ascii="Helvetica Neue" w:eastAsia="Helvetica Neue" w:hAnsi="Helvetica Neue" w:cs="Helvetica Neue"/>
                <w:sz w:val="16"/>
                <w:szCs w:val="16"/>
              </w:rPr>
              <w:t>1</w:t>
            </w:r>
            <w:r w:rsidRPr="003C517A">
              <w:rPr>
                <w:rFonts w:ascii="Helvetica Neue" w:eastAsia="Helvetica Neue" w:hAnsi="Helvetica Neue" w:cs="Helvetica Neue"/>
                <w:sz w:val="16"/>
                <w:szCs w:val="16"/>
              </w:rPr>
              <w:t xml:space="preserve"> and $</w:t>
            </w:r>
            <w:r>
              <w:rPr>
                <w:rFonts w:ascii="Helvetica Neue" w:eastAsia="Helvetica Neue" w:hAnsi="Helvetica Neue" w:cs="Helvetica Neue"/>
                <w:sz w:val="16"/>
                <w:szCs w:val="16"/>
              </w:rPr>
              <w:t>60</w:t>
            </w:r>
            <w:r w:rsidRPr="003C517A">
              <w:rPr>
                <w:rFonts w:ascii="Helvetica Neue" w:eastAsia="Helvetica Neue" w:hAnsi="Helvetica Neue" w:cs="Helvetica Neue"/>
                <w:sz w:val="16"/>
                <w:szCs w:val="16"/>
              </w:rPr>
              <w:t>k in 20x</w:t>
            </w:r>
            <w:r w:rsidR="00A118AB">
              <w:rPr>
                <w:rFonts w:ascii="Helvetica Neue" w:eastAsia="Helvetica Neue" w:hAnsi="Helvetica Neue" w:cs="Helvetica Neue"/>
                <w:sz w:val="16"/>
                <w:szCs w:val="16"/>
              </w:rPr>
              <w:t>0</w:t>
            </w:r>
          </w:p>
          <w:p w14:paraId="4C8E8F76" w14:textId="77777777" w:rsidR="00D966A3" w:rsidRPr="00A118AB" w:rsidRDefault="00D966A3" w:rsidP="00D966A3">
            <w:pPr>
              <w:pBdr>
                <w:top w:val="nil"/>
                <w:left w:val="nil"/>
                <w:bottom w:val="nil"/>
                <w:right w:val="nil"/>
                <w:between w:val="nil"/>
              </w:pBdr>
              <w:rPr>
                <w:rFonts w:ascii="Helvetica Neue" w:eastAsia="Helvetica Neue" w:hAnsi="Helvetica Neue" w:cs="Helvetica Neue"/>
                <w:b/>
                <w:bCs/>
                <w:sz w:val="16"/>
                <w:szCs w:val="16"/>
              </w:rPr>
            </w:pPr>
            <w:r w:rsidRPr="00A118AB">
              <w:rPr>
                <w:rFonts w:ascii="Helvetica Neue" w:eastAsia="Helvetica Neue" w:hAnsi="Helvetica Neue" w:cs="Helvetica Neue"/>
                <w:b/>
                <w:bCs/>
                <w:sz w:val="16"/>
                <w:szCs w:val="16"/>
              </w:rPr>
              <w:t>Additional information:</w:t>
            </w:r>
          </w:p>
          <w:p w14:paraId="14228DD8" w14:textId="37B23A6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profit on sale of equipment is $27</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w:t>
            </w:r>
          </w:p>
          <w:p w14:paraId="0CA84122"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 Employee entitlements are deductible when paid.</w:t>
            </w:r>
          </w:p>
          <w:p w14:paraId="3BD1DF35" w14:textId="4C1E3E10"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Included in the deferred tax asset balance at 30 June 20X4 is an amount of $8,400 relating to a tax loss of $30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that was</w:t>
            </w:r>
            <w:r w:rsidR="00EE3F45">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recognised in the previous year. Taxation legislation allows these losses to be offset against future taxable profits.</w:t>
            </w:r>
          </w:p>
          <w:p w14:paraId="7D6CB7C3"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The tax rate is 28%.</w:t>
            </w:r>
          </w:p>
          <w:p w14:paraId="4ED2A6EE"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What is the current tax liability for Beeswax for the year ended 30 June 20X4?</w:t>
            </w:r>
          </w:p>
          <w:p w14:paraId="025AD24E"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$135,240.</w:t>
            </w:r>
          </w:p>
          <w:p w14:paraId="7142A5A4"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$144,088.</w:t>
            </w:r>
          </w:p>
          <w:p w14:paraId="24D98456" w14:textId="77777777" w:rsidR="00D966A3" w:rsidRPr="003C517A" w:rsidRDefault="00D966A3" w:rsidP="00D966A3">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$138,040.</w:t>
            </w:r>
          </w:p>
          <w:p w14:paraId="38AD43F8" w14:textId="47B6961B" w:rsidR="00D966A3" w:rsidRPr="003C517A" w:rsidRDefault="00D966A3" w:rsidP="00D966A3">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$141,288.</w:t>
            </w:r>
          </w:p>
        </w:tc>
        <w:tc>
          <w:tcPr>
            <w:tcW w:w="709" w:type="dxa"/>
          </w:tcPr>
          <w:p w14:paraId="6A15540A" w14:textId="42A972DC" w:rsidR="00D966A3" w:rsidRPr="007A0ADD" w:rsidRDefault="00D966A3"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lastRenderedPageBreak/>
              <w:t>C</w:t>
            </w:r>
          </w:p>
        </w:tc>
        <w:tc>
          <w:tcPr>
            <w:tcW w:w="4536" w:type="dxa"/>
          </w:tcPr>
          <w:p w14:paraId="700EF8EA" w14:textId="202E64B1" w:rsidR="00E60DD8" w:rsidRPr="003C517A" w:rsidRDefault="00E60DD8" w:rsidP="00E60DD8">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Correct answer is</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$1</w:t>
            </w:r>
            <w:r>
              <w:rPr>
                <w:rFonts w:ascii="Helvetica Neue" w:eastAsia="Helvetica Neue" w:hAnsi="Helvetica Neue" w:cs="Helvetica Neue"/>
                <w:sz w:val="16"/>
                <w:szCs w:val="16"/>
              </w:rPr>
              <w:t>33</w:t>
            </w:r>
            <w:r w:rsidRPr="003C517A">
              <w:rPr>
                <w:rFonts w:ascii="Helvetica Neue" w:eastAsia="Helvetica Neue" w:hAnsi="Helvetica Neue" w:cs="Helvetica Neue"/>
                <w:sz w:val="16"/>
                <w:szCs w:val="16"/>
              </w:rPr>
              <w:t>,</w:t>
            </w:r>
            <w:r>
              <w:rPr>
                <w:rFonts w:ascii="Helvetica Neue" w:eastAsia="Helvetica Neue" w:hAnsi="Helvetica Neue" w:cs="Helvetica Neue"/>
                <w:sz w:val="16"/>
                <w:szCs w:val="16"/>
              </w:rPr>
              <w:t>040</w:t>
            </w:r>
            <w:r w:rsidRPr="003C517A">
              <w:rPr>
                <w:rFonts w:ascii="Helvetica Neue" w:eastAsia="Helvetica Neue" w:hAnsi="Helvetica Neue" w:cs="Helvetica Neue"/>
                <w:sz w:val="16"/>
                <w:szCs w:val="16"/>
              </w:rPr>
              <w:t xml:space="preserve"> = </w:t>
            </w:r>
            <w:r>
              <w:rPr>
                <w:rFonts w:ascii="Helvetica Neue" w:eastAsia="Helvetica Neue" w:hAnsi="Helvetica Neue" w:cs="Helvetica Neue"/>
                <w:sz w:val="16"/>
                <w:szCs w:val="16"/>
              </w:rPr>
              <w:t>C</w:t>
            </w:r>
          </w:p>
          <w:p w14:paraId="09701CB3" w14:textId="702B82E5" w:rsidR="00E60DD8" w:rsidRPr="003C517A" w:rsidRDefault="00E60DD8" w:rsidP="00E60DD8">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Start off with acct profit of </w:t>
            </w:r>
            <w:r w:rsidRPr="003C517A">
              <w:rPr>
                <w:rFonts w:ascii="Helvetica Neue" w:eastAsia="Helvetica Neue" w:hAnsi="Helvetica Neue" w:cs="Helvetica Neue"/>
                <w:b/>
                <w:bCs/>
                <w:sz w:val="16"/>
                <w:szCs w:val="16"/>
              </w:rPr>
              <w:t>$</w:t>
            </w:r>
            <w:r>
              <w:rPr>
                <w:rFonts w:ascii="Helvetica Neue" w:eastAsia="Helvetica Neue" w:hAnsi="Helvetica Neue" w:cs="Helvetica Neue"/>
                <w:b/>
                <w:bCs/>
                <w:sz w:val="16"/>
                <w:szCs w:val="16"/>
              </w:rPr>
              <w:t>5</w:t>
            </w:r>
            <w:r w:rsidRPr="003C517A">
              <w:rPr>
                <w:rFonts w:ascii="Helvetica Neue" w:eastAsia="Helvetica Neue" w:hAnsi="Helvetica Neue" w:cs="Helvetica Neue"/>
                <w:b/>
                <w:bCs/>
                <w:sz w:val="16"/>
                <w:szCs w:val="16"/>
              </w:rPr>
              <w:t>00k</w:t>
            </w:r>
          </w:p>
          <w:p w14:paraId="2D09C3E3" w14:textId="6399ECD9" w:rsidR="00E60DD8" w:rsidRPr="003C517A" w:rsidRDefault="00E60DD8" w:rsidP="00E60DD8">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Employee exp</w:t>
            </w:r>
            <w:r w:rsidRPr="003C517A">
              <w:rPr>
                <w:rFonts w:ascii="Helvetica Neue" w:eastAsia="Helvetica Neue" w:hAnsi="Helvetica Neue" w:cs="Helvetica Neue"/>
                <w:sz w:val="16"/>
                <w:szCs w:val="16"/>
              </w:rPr>
              <w:t xml:space="preserve"> to be added back as deductible for tax when paid, not accrued (says in question). So we need to include the movement in the provision </w:t>
            </w:r>
            <w:r w:rsidRPr="003C517A">
              <w:rPr>
                <w:rFonts w:ascii="Helvetica Neue" w:eastAsia="Helvetica Neue" w:hAnsi="Helvetica Neue" w:cs="Helvetica Neue"/>
                <w:b/>
                <w:bCs/>
                <w:sz w:val="16"/>
                <w:szCs w:val="16"/>
              </w:rPr>
              <w:t>$1</w:t>
            </w:r>
            <w:r>
              <w:rPr>
                <w:rFonts w:ascii="Helvetica Neue" w:eastAsia="Helvetica Neue" w:hAnsi="Helvetica Neue" w:cs="Helvetica Neue"/>
                <w:b/>
                <w:bCs/>
                <w:sz w:val="16"/>
                <w:szCs w:val="16"/>
              </w:rPr>
              <w:t>8</w:t>
            </w:r>
            <w:r w:rsidRPr="003C517A">
              <w:rPr>
                <w:rFonts w:ascii="Helvetica Neue" w:eastAsia="Helvetica Neue" w:hAnsi="Helvetica Neue" w:cs="Helvetica Neue"/>
                <w:b/>
                <w:bCs/>
                <w:sz w:val="16"/>
                <w:szCs w:val="16"/>
              </w:rPr>
              <w:t>k</w:t>
            </w:r>
          </w:p>
          <w:p w14:paraId="6AACB287" w14:textId="456C784F" w:rsidR="00E60DD8" w:rsidRPr="003C517A" w:rsidRDefault="00680218" w:rsidP="00E60DD8">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Tax adjustment for sale of equipment</w:t>
            </w:r>
            <w:r w:rsidR="00E60DD8" w:rsidRPr="003C517A">
              <w:rPr>
                <w:rFonts w:ascii="Helvetica Neue" w:eastAsia="Helvetica Neue" w:hAnsi="Helvetica Neue" w:cs="Helvetica Neue"/>
                <w:sz w:val="16"/>
                <w:szCs w:val="16"/>
              </w:rPr>
              <w:t xml:space="preserve"> = </w:t>
            </w:r>
            <w:r>
              <w:rPr>
                <w:rFonts w:ascii="Helvetica Neue" w:eastAsia="Helvetica Neue" w:hAnsi="Helvetica Neue" w:cs="Helvetica Neue"/>
                <w:b/>
                <w:bCs/>
                <w:sz w:val="16"/>
                <w:szCs w:val="16"/>
              </w:rPr>
              <w:t>+5k</w:t>
            </w:r>
          </w:p>
          <w:p w14:paraId="7E49E7CA" w14:textId="324B0090" w:rsidR="00E60DD8" w:rsidRPr="003C517A" w:rsidRDefault="00E60DD8" w:rsidP="00E60DD8">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Taxable income = </w:t>
            </w:r>
            <w:r w:rsidRPr="003C517A">
              <w:rPr>
                <w:rFonts w:ascii="Helvetica Neue" w:eastAsia="Helvetica Neue" w:hAnsi="Helvetica Neue" w:cs="Helvetica Neue"/>
                <w:b/>
                <w:bCs/>
                <w:sz w:val="16"/>
                <w:szCs w:val="16"/>
              </w:rPr>
              <w:t>$</w:t>
            </w:r>
            <w:r w:rsidR="00680218">
              <w:rPr>
                <w:rFonts w:ascii="Helvetica Neue" w:eastAsia="Helvetica Neue" w:hAnsi="Helvetica Neue" w:cs="Helvetica Neue"/>
                <w:b/>
                <w:bCs/>
                <w:sz w:val="16"/>
                <w:szCs w:val="16"/>
              </w:rPr>
              <w:t>523</w:t>
            </w:r>
            <w:r w:rsidRPr="003C517A">
              <w:rPr>
                <w:rFonts w:ascii="Helvetica Neue" w:eastAsia="Helvetica Neue" w:hAnsi="Helvetica Neue" w:cs="Helvetica Neue"/>
                <w:b/>
                <w:bCs/>
                <w:sz w:val="16"/>
                <w:szCs w:val="16"/>
              </w:rPr>
              <w:t>k</w:t>
            </w:r>
          </w:p>
          <w:p w14:paraId="744E2F29" w14:textId="59128545" w:rsidR="00E60DD8" w:rsidRPr="003C517A" w:rsidRDefault="00E60DD8" w:rsidP="00E60DD8">
            <w:pPr>
              <w:pStyle w:val="ListParagraph"/>
              <w:numPr>
                <w:ilvl w:val="0"/>
                <w:numId w:val="9"/>
              </w:num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Less ($</w:t>
            </w:r>
            <w:r w:rsidR="00680218">
              <w:rPr>
                <w:rFonts w:ascii="Helvetica Neue" w:eastAsia="Helvetica Neue" w:hAnsi="Helvetica Neue" w:cs="Helvetica Neue"/>
                <w:sz w:val="16"/>
                <w:szCs w:val="16"/>
              </w:rPr>
              <w:t>3</w:t>
            </w:r>
            <w:r w:rsidRPr="003C517A">
              <w:rPr>
                <w:rFonts w:ascii="Helvetica Neue" w:eastAsia="Helvetica Neue" w:hAnsi="Helvetica Neue" w:cs="Helvetica Neue"/>
                <w:sz w:val="16"/>
                <w:szCs w:val="16"/>
              </w:rPr>
              <w:t>0k) in tax losses</w:t>
            </w:r>
            <w:r w:rsidRPr="003C517A">
              <w:rPr>
                <w:rFonts w:ascii="Helvetica Neue" w:eastAsia="Helvetica Neue" w:hAnsi="Helvetica Neue" w:cs="Helvetica Neue"/>
                <w:b/>
                <w:bCs/>
                <w:sz w:val="16"/>
                <w:szCs w:val="16"/>
              </w:rPr>
              <w:t xml:space="preserve"> = $</w:t>
            </w:r>
            <w:r w:rsidR="00680218">
              <w:rPr>
                <w:rFonts w:ascii="Helvetica Neue" w:eastAsia="Helvetica Neue" w:hAnsi="Helvetica Neue" w:cs="Helvetica Neue"/>
                <w:b/>
                <w:bCs/>
                <w:sz w:val="16"/>
                <w:szCs w:val="16"/>
              </w:rPr>
              <w:t>493</w:t>
            </w:r>
            <w:r w:rsidRPr="003C517A">
              <w:rPr>
                <w:rFonts w:ascii="Helvetica Neue" w:eastAsia="Helvetica Neue" w:hAnsi="Helvetica Neue" w:cs="Helvetica Neue"/>
                <w:b/>
                <w:bCs/>
                <w:sz w:val="16"/>
                <w:szCs w:val="16"/>
              </w:rPr>
              <w:t>k</w:t>
            </w:r>
          </w:p>
          <w:p w14:paraId="4F45E065" w14:textId="0009DCD7" w:rsidR="00D966A3" w:rsidRPr="003C517A" w:rsidRDefault="00E60DD8" w:rsidP="00E60DD8">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Current tax liability = $</w:t>
            </w:r>
            <w:r w:rsidR="00680218">
              <w:rPr>
                <w:rFonts w:ascii="Helvetica Neue" w:eastAsia="Helvetica Neue" w:hAnsi="Helvetica Neue" w:cs="Helvetica Neue"/>
                <w:sz w:val="16"/>
                <w:szCs w:val="16"/>
              </w:rPr>
              <w:t>493k</w:t>
            </w:r>
            <w:r w:rsidRPr="003C517A">
              <w:rPr>
                <w:rFonts w:ascii="Helvetica Neue" w:eastAsia="Helvetica Neue" w:hAnsi="Helvetica Neue" w:cs="Helvetica Neue"/>
                <w:sz w:val="16"/>
                <w:szCs w:val="16"/>
              </w:rPr>
              <w:t xml:space="preserve"> * </w:t>
            </w:r>
            <w:r w:rsidR="00680218">
              <w:rPr>
                <w:rFonts w:ascii="Helvetica Neue" w:eastAsia="Helvetica Neue" w:hAnsi="Helvetica Neue" w:cs="Helvetica Neue"/>
                <w:sz w:val="16"/>
                <w:szCs w:val="16"/>
              </w:rPr>
              <w:t>28</w:t>
            </w:r>
            <w:r w:rsidRPr="003C517A">
              <w:rPr>
                <w:rFonts w:ascii="Helvetica Neue" w:eastAsia="Helvetica Neue" w:hAnsi="Helvetica Neue" w:cs="Helvetica Neue"/>
                <w:sz w:val="16"/>
                <w:szCs w:val="16"/>
              </w:rPr>
              <w:t>% = $</w:t>
            </w:r>
            <w:r w:rsidR="00680218">
              <w:rPr>
                <w:rFonts w:ascii="Helvetica Neue" w:eastAsia="Helvetica Neue" w:hAnsi="Helvetica Neue" w:cs="Helvetica Neue"/>
                <w:sz w:val="16"/>
                <w:szCs w:val="16"/>
              </w:rPr>
              <w:t>138,040</w:t>
            </w:r>
            <w:r w:rsidRPr="003C517A">
              <w:rPr>
                <w:rFonts w:ascii="Helvetica Neue" w:eastAsia="Helvetica Neue" w:hAnsi="Helvetica Neue" w:cs="Helvetica Neue"/>
                <w:sz w:val="16"/>
                <w:szCs w:val="16"/>
              </w:rPr>
              <w:t xml:space="preserve"> = </w:t>
            </w:r>
            <w:r w:rsidR="00680218">
              <w:rPr>
                <w:rFonts w:ascii="Helvetica Neue" w:eastAsia="Helvetica Neue" w:hAnsi="Helvetica Neue" w:cs="Helvetica Neue"/>
                <w:sz w:val="16"/>
                <w:szCs w:val="16"/>
              </w:rPr>
              <w:t>C</w:t>
            </w:r>
          </w:p>
        </w:tc>
      </w:tr>
      <w:tr w:rsidR="00FC1DC9" w:rsidRPr="003C517A" w14:paraId="652A7772" w14:textId="77777777" w:rsidTr="003C517A">
        <w:tc>
          <w:tcPr>
            <w:tcW w:w="6096" w:type="dxa"/>
          </w:tcPr>
          <w:p w14:paraId="3F552D29" w14:textId="06D014CD"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lastRenderedPageBreak/>
              <w:t xml:space="preserve">The financial accountant for Washington Water </w:t>
            </w:r>
            <w:r>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(WW) is preparing the company’s </w:t>
            </w:r>
            <w:r>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and has identified the following transactions that occurred during the year:</w:t>
            </w:r>
          </w:p>
          <w:p w14:paraId="41B256FC"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 A share issue to raise the additional funds needed to open a new division.</w:t>
            </w:r>
          </w:p>
          <w:p w14:paraId="71BFDA42"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ii. Dividends declared.</w:t>
            </w:r>
          </w:p>
          <w:p w14:paraId="68251893"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iii. A revaluation increment on property that had not previously been revalued.</w:t>
            </w:r>
          </w:p>
          <w:p w14:paraId="722CB051"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iv. Share of profit from an associate accounted for under the equity accounting method.</w:t>
            </w:r>
          </w:p>
          <w:p w14:paraId="3775095D" w14:textId="4E5641F6"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How must the above transactions be disclosed in the statement of </w:t>
            </w:r>
            <w:r>
              <w:rPr>
                <w:rFonts w:ascii="Helvetica Neue" w:eastAsia="Helvetica Neue" w:hAnsi="Helvetica Neue" w:cs="Helvetica Neue"/>
                <w:sz w:val="16"/>
                <w:szCs w:val="16"/>
              </w:rPr>
              <w:t>PLOCI</w:t>
            </w:r>
            <w:r w:rsidRPr="003C517A">
              <w:rPr>
                <w:rFonts w:ascii="Helvetica Neue" w:eastAsia="Helvetica Neue" w:hAnsi="Helvetica Neue" w:cs="Helvetica Neue"/>
                <w:sz w:val="16"/>
                <w:szCs w:val="16"/>
              </w:rPr>
              <w:t xml:space="preserve"> in accordance with IAS 1 Presentation of </w:t>
            </w:r>
            <w:r>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(IAS 1)?</w:t>
            </w:r>
          </w:p>
          <w:p w14:paraId="1FF50B08" w14:textId="11E1CACD"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A. The share of profit from an associate accounted for under the equity accounting method will be disclosed in the statement of </w:t>
            </w:r>
            <w:r>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dividends declared will be disclosed in other comprehensive income.</w:t>
            </w:r>
          </w:p>
          <w:p w14:paraId="16B4E802" w14:textId="61565183"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B. The share of profit from an associate accounted for under the equity accounting method will be disclosed in the statement of </w:t>
            </w:r>
            <w:r>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revaluation increment on property will be disclosed in other comprehensive income.</w:t>
            </w:r>
          </w:p>
          <w:p w14:paraId="35354DBF" w14:textId="60EEF0E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C. The dividends declared will be disclosed in the statement of </w:t>
            </w:r>
            <w:r>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share of profit from an associate</w:t>
            </w:r>
          </w:p>
          <w:p w14:paraId="58F47AFE"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accounted for under the equity accounting method will be disclosed in other comprehensive income.</w:t>
            </w:r>
          </w:p>
          <w:p w14:paraId="699E3F15" w14:textId="5859D43B"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D. None of the items will be disclosed in the statement of </w:t>
            </w:r>
            <w:r>
              <w:rPr>
                <w:rFonts w:ascii="Helvetica Neue" w:eastAsia="Helvetica Neue" w:hAnsi="Helvetica Neue" w:cs="Helvetica Neue"/>
                <w:sz w:val="16"/>
                <w:szCs w:val="16"/>
              </w:rPr>
              <w:t>P&amp;L</w:t>
            </w:r>
            <w:r w:rsidRPr="003C517A">
              <w:rPr>
                <w:rFonts w:ascii="Helvetica Neue" w:eastAsia="Helvetica Neue" w:hAnsi="Helvetica Neue" w:cs="Helvetica Neue"/>
                <w:sz w:val="16"/>
                <w:szCs w:val="16"/>
              </w:rPr>
              <w:t xml:space="preserve"> section and the revaluation increment on property will be</w:t>
            </w:r>
            <w:r>
              <w:rPr>
                <w:rFonts w:ascii="Helvetica Neue" w:eastAsia="Helvetica Neue" w:hAnsi="Helvetica Neue" w:cs="Helvetica Neue"/>
                <w:sz w:val="16"/>
                <w:szCs w:val="16"/>
              </w:rPr>
              <w:t xml:space="preserve"> </w:t>
            </w:r>
            <w:r w:rsidRPr="003C517A">
              <w:rPr>
                <w:rFonts w:ascii="Helvetica Neue" w:eastAsia="Helvetica Neue" w:hAnsi="Helvetica Neue" w:cs="Helvetica Neue"/>
                <w:sz w:val="16"/>
                <w:szCs w:val="16"/>
              </w:rPr>
              <w:t>disclosed in other comprehensive income.</w:t>
            </w:r>
          </w:p>
        </w:tc>
        <w:tc>
          <w:tcPr>
            <w:tcW w:w="709" w:type="dxa"/>
          </w:tcPr>
          <w:p w14:paraId="76E70754" w14:textId="6BDF6E74" w:rsidR="00FC1DC9" w:rsidRPr="007A0ADD" w:rsidRDefault="00FC1DC9"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B</w:t>
            </w:r>
          </w:p>
        </w:tc>
        <w:tc>
          <w:tcPr>
            <w:tcW w:w="4536" w:type="dxa"/>
          </w:tcPr>
          <w:p w14:paraId="26FCA9FB" w14:textId="77777777" w:rsidR="00FC1DC9" w:rsidRDefault="00FC1DC9" w:rsidP="00FC1DC9">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Refer to the diagram in the FIN notes showing an example layouts of key reports (e.g. PL,SOFP,SOCE)</w:t>
            </w:r>
          </w:p>
          <w:p w14:paraId="4611C1F3" w14:textId="77777777" w:rsidR="00FC1DC9" w:rsidRDefault="00FC1DC9" w:rsidP="00FC1DC9">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Dividends declared is an equity account on the SOFP &amp; SOCE - </w:t>
            </w:r>
            <w:r w:rsidRPr="00FC7367">
              <w:rPr>
                <w:rFonts w:ascii="Helvetica Neue" w:eastAsia="Helvetica Neue" w:hAnsi="Helvetica Neue" w:cs="Helvetica Neue"/>
                <w:b/>
                <w:bCs/>
                <w:sz w:val="16"/>
                <w:szCs w:val="16"/>
              </w:rPr>
              <w:t>incorrect</w:t>
            </w:r>
            <w:r>
              <w:rPr>
                <w:rFonts w:ascii="Helvetica Neue" w:eastAsia="Helvetica Neue" w:hAnsi="Helvetica Neue" w:cs="Helvetica Neue"/>
                <w:sz w:val="16"/>
                <w:szCs w:val="16"/>
              </w:rPr>
              <w:t xml:space="preserve"> </w:t>
            </w:r>
          </w:p>
          <w:p w14:paraId="324A50DC" w14:textId="26A096F3" w:rsidR="00FC1DC9" w:rsidRDefault="00FC1DC9" w:rsidP="00FC1DC9">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Correct, see FIN notes - </w:t>
            </w:r>
            <w:r>
              <w:rPr>
                <w:rFonts w:ascii="Helvetica Neue" w:eastAsia="Helvetica Neue" w:hAnsi="Helvetica Neue" w:cs="Helvetica Neue"/>
                <w:b/>
                <w:bCs/>
                <w:sz w:val="16"/>
                <w:szCs w:val="16"/>
              </w:rPr>
              <w:t>Correct</w:t>
            </w:r>
          </w:p>
          <w:p w14:paraId="338325A2" w14:textId="77777777" w:rsidR="00FC1DC9" w:rsidRDefault="00FC1DC9" w:rsidP="00FC1DC9">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Dividends declared is an equity account on the SOFP &amp; SOCE - </w:t>
            </w:r>
            <w:r w:rsidRPr="00FC7367">
              <w:rPr>
                <w:rFonts w:ascii="Helvetica Neue" w:eastAsia="Helvetica Neue" w:hAnsi="Helvetica Neue" w:cs="Helvetica Neue"/>
                <w:b/>
                <w:bCs/>
                <w:sz w:val="16"/>
                <w:szCs w:val="16"/>
              </w:rPr>
              <w:t>incorrect</w:t>
            </w:r>
            <w:r>
              <w:rPr>
                <w:rFonts w:ascii="Helvetica Neue" w:eastAsia="Helvetica Neue" w:hAnsi="Helvetica Neue" w:cs="Helvetica Neue"/>
                <w:sz w:val="16"/>
                <w:szCs w:val="16"/>
              </w:rPr>
              <w:t xml:space="preserve"> </w:t>
            </w:r>
          </w:p>
          <w:p w14:paraId="181127A4" w14:textId="0D118E20" w:rsidR="00FC1DC9" w:rsidRPr="003C517A" w:rsidRDefault="00FC1DC9" w:rsidP="00FC1DC9">
            <w:pPr>
              <w:pStyle w:val="ListParagraph"/>
              <w:numPr>
                <w:ilvl w:val="0"/>
                <w:numId w:val="9"/>
              </w:numPr>
              <w:rPr>
                <w:rFonts w:ascii="Helvetica Neue" w:eastAsia="Helvetica Neue" w:hAnsi="Helvetica Neue" w:cs="Helvetica Neue"/>
                <w:sz w:val="16"/>
                <w:szCs w:val="16"/>
              </w:rPr>
            </w:pPr>
            <w:r w:rsidRPr="00FC1DC9">
              <w:rPr>
                <w:rFonts w:ascii="Helvetica Neue" w:eastAsia="Helvetica Neue" w:hAnsi="Helvetica Neue" w:cs="Helvetica Neue"/>
                <w:sz w:val="16"/>
                <w:szCs w:val="16"/>
              </w:rPr>
              <w:t>Share of profit from an associate accounted for under the equity accounting method.</w:t>
            </w:r>
            <w:r>
              <w:rPr>
                <w:rFonts w:ascii="Helvetica Neue" w:eastAsia="Helvetica Neue" w:hAnsi="Helvetica Neue" w:cs="Helvetica Neue"/>
                <w:sz w:val="16"/>
                <w:szCs w:val="16"/>
              </w:rPr>
              <w:t xml:space="preserve"> </w:t>
            </w:r>
            <w:r w:rsidRPr="00FC7367">
              <w:rPr>
                <w:rFonts w:ascii="Helvetica Neue" w:eastAsia="Helvetica Neue" w:hAnsi="Helvetica Neue" w:cs="Helvetica Neue"/>
                <w:b/>
                <w:bCs/>
                <w:sz w:val="16"/>
                <w:szCs w:val="16"/>
              </w:rPr>
              <w:t>incorrect</w:t>
            </w:r>
          </w:p>
        </w:tc>
      </w:tr>
      <w:tr w:rsidR="00FC1DC9" w:rsidRPr="003C517A" w14:paraId="2CDD294C" w14:textId="77777777" w:rsidTr="003C517A">
        <w:tc>
          <w:tcPr>
            <w:tcW w:w="6096" w:type="dxa"/>
          </w:tcPr>
          <w:p w14:paraId="1FC9493C"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In relation to the statement of cash flows prepared in accordance with IAS 7 Statement of Cash Flows (IAS 7), which of the following statements is correct?</w:t>
            </w:r>
          </w:p>
          <w:p w14:paraId="080B5346"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Any foreign currency cash flows are translated using the exchange rate that is current at the reporting date.</w:t>
            </w:r>
          </w:p>
          <w:p w14:paraId="35865B0E"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An entity always includes any short-term investments in cash equivalents.</w:t>
            </w:r>
          </w:p>
          <w:p w14:paraId="7E5FEB85" w14:textId="77777777" w:rsidR="00FC1DC9" w:rsidRPr="003C517A" w:rsidRDefault="00FC1DC9" w:rsidP="00FC1DC9">
            <w:pPr>
              <w:pBdr>
                <w:top w:val="nil"/>
                <w:left w:val="nil"/>
                <w:bottom w:val="nil"/>
                <w:right w:val="nil"/>
                <w:between w:val="nil"/>
              </w:pBd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Only financial institutions can report cash flows on a net basis.</w:t>
            </w:r>
          </w:p>
          <w:p w14:paraId="162E0454" w14:textId="40DB3970" w:rsidR="00FC1DC9" w:rsidRPr="003C517A" w:rsidRDefault="00FC1DC9" w:rsidP="00FC1DC9">
            <w:pPr>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An entity can classify cash flows from interest as either operating, investing or financing activities.</w:t>
            </w:r>
          </w:p>
        </w:tc>
        <w:tc>
          <w:tcPr>
            <w:tcW w:w="709" w:type="dxa"/>
          </w:tcPr>
          <w:p w14:paraId="7E68B5D2" w14:textId="35375BB9" w:rsidR="00FC1DC9" w:rsidRPr="007A0ADD" w:rsidRDefault="00FC1DC9"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D</w:t>
            </w:r>
          </w:p>
        </w:tc>
        <w:tc>
          <w:tcPr>
            <w:tcW w:w="4536" w:type="dxa"/>
          </w:tcPr>
          <w:p w14:paraId="355FA908" w14:textId="77777777" w:rsidR="00FC1DC9" w:rsidRPr="00B00DBD" w:rsidRDefault="00B00DBD" w:rsidP="00B00DBD">
            <w:pPr>
              <w:pStyle w:val="ListParagraph"/>
              <w:numPr>
                <w:ilvl w:val="0"/>
                <w:numId w:val="9"/>
              </w:numPr>
              <w:rPr>
                <w:rFonts w:ascii="Helvetica Neue" w:eastAsia="Helvetica Neue" w:hAnsi="Helvetica Neue" w:cs="Helvetica Neue"/>
                <w:sz w:val="16"/>
                <w:szCs w:val="16"/>
              </w:rPr>
            </w:pPr>
            <w:r w:rsidRPr="00B00DBD">
              <w:rPr>
                <w:rFonts w:ascii="Helvetica Neue" w:eastAsia="Helvetica Neue" w:hAnsi="Helvetica Neue" w:cs="Helvetica Neue"/>
                <w:sz w:val="16"/>
                <w:szCs w:val="16"/>
              </w:rPr>
              <w:t>Cash flows arising from transactions in a foreign currency are translated at the exchange rate at the date of the cash</w:t>
            </w:r>
            <w:r>
              <w:rPr>
                <w:rFonts w:ascii="Helvetica Neue" w:eastAsia="Helvetica Neue" w:hAnsi="Helvetica Neue" w:cs="Helvetica Neue"/>
                <w:sz w:val="16"/>
                <w:szCs w:val="16"/>
              </w:rPr>
              <w:t>f</w:t>
            </w:r>
            <w:r w:rsidRPr="00B00DBD">
              <w:rPr>
                <w:rFonts w:ascii="Helvetica Neue" w:eastAsia="Helvetica Neue" w:hAnsi="Helvetica Neue" w:cs="Helvetica Neue"/>
                <w:sz w:val="16"/>
                <w:szCs w:val="16"/>
              </w:rPr>
              <w:t>low</w:t>
            </w:r>
            <w:r>
              <w:rPr>
                <w:rFonts w:ascii="Helvetica Neue" w:eastAsia="Helvetica Neue" w:hAnsi="Helvetica Neue" w:cs="Helvetica Neue"/>
                <w:sz w:val="16"/>
                <w:szCs w:val="16"/>
              </w:rPr>
              <w:t xml:space="preserve">, so </w:t>
            </w:r>
            <w:r w:rsidRPr="00B00DBD">
              <w:rPr>
                <w:rFonts w:ascii="Helvetica Neue" w:eastAsia="Helvetica Neue" w:hAnsi="Helvetica Neue" w:cs="Helvetica Neue"/>
                <w:b/>
                <w:bCs/>
                <w:sz w:val="16"/>
                <w:szCs w:val="16"/>
              </w:rPr>
              <w:t>incorrect</w:t>
            </w:r>
          </w:p>
          <w:p w14:paraId="3EAAF219" w14:textId="7F755137" w:rsidR="00B00DBD" w:rsidRDefault="00326933" w:rsidP="00B00DBD">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Not all short-term investments have to be cash equivalent - </w:t>
            </w:r>
            <w:r w:rsidRPr="00326933">
              <w:rPr>
                <w:rFonts w:ascii="Helvetica Neue" w:eastAsia="Helvetica Neue" w:hAnsi="Helvetica Neue" w:cs="Helvetica Neue"/>
                <w:b/>
                <w:bCs/>
                <w:sz w:val="16"/>
                <w:szCs w:val="16"/>
              </w:rPr>
              <w:t>incorrect</w:t>
            </w:r>
          </w:p>
          <w:p w14:paraId="282A2679" w14:textId="0F7E2CAA" w:rsidR="00326933" w:rsidRPr="00326933" w:rsidRDefault="00326933" w:rsidP="00B00DBD">
            <w:pPr>
              <w:pStyle w:val="ListParagraph"/>
              <w:numPr>
                <w:ilvl w:val="0"/>
                <w:numId w:val="9"/>
              </w:numPr>
              <w:rPr>
                <w:rFonts w:ascii="Helvetica Neue" w:eastAsia="Helvetica Neue" w:hAnsi="Helvetica Neue" w:cs="Helvetica Neue"/>
                <w:sz w:val="16"/>
                <w:szCs w:val="16"/>
              </w:rPr>
            </w:pPr>
            <w:r w:rsidRPr="00326933">
              <w:rPr>
                <w:rFonts w:ascii="Helvetica Neue" w:eastAsia="Helvetica Neue" w:hAnsi="Helvetica Neue" w:cs="Helvetica Neue"/>
                <w:sz w:val="16"/>
                <w:szCs w:val="16"/>
              </w:rPr>
              <w:t>Paragraph 22 sets out when a net basis can be use</w:t>
            </w:r>
            <w:r>
              <w:rPr>
                <w:rFonts w:ascii="Helvetica Neue" w:eastAsia="Helvetica Neue" w:hAnsi="Helvetica Neue" w:cs="Helvetica Neue"/>
                <w:sz w:val="16"/>
                <w:szCs w:val="16"/>
              </w:rPr>
              <w:t xml:space="preserve"> ( see notes) but its not just for financial institutions. – </w:t>
            </w:r>
            <w:r w:rsidRPr="00326933">
              <w:rPr>
                <w:rFonts w:ascii="Helvetica Neue" w:eastAsia="Helvetica Neue" w:hAnsi="Helvetica Neue" w:cs="Helvetica Neue"/>
                <w:b/>
                <w:bCs/>
                <w:sz w:val="16"/>
                <w:szCs w:val="16"/>
              </w:rPr>
              <w:t>incorrect</w:t>
            </w:r>
          </w:p>
          <w:p w14:paraId="1214390C" w14:textId="3D13A030" w:rsidR="00326933" w:rsidRPr="00B00DBD" w:rsidRDefault="0067155A" w:rsidP="00B00DBD">
            <w:pPr>
              <w:pStyle w:val="ListParagraph"/>
              <w:numPr>
                <w:ilvl w:val="0"/>
                <w:numId w:val="9"/>
              </w:num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Correct, see table. Interest is mentioned in either payment or receipt form across operating, investing and financing categories (depending on business) - </w:t>
            </w:r>
            <w:r w:rsidRPr="0067155A">
              <w:rPr>
                <w:rFonts w:ascii="Helvetica Neue" w:eastAsia="Helvetica Neue" w:hAnsi="Helvetica Neue" w:cs="Helvetica Neue"/>
                <w:b/>
                <w:bCs/>
                <w:sz w:val="16"/>
                <w:szCs w:val="16"/>
              </w:rPr>
              <w:t>correct</w:t>
            </w:r>
          </w:p>
        </w:tc>
      </w:tr>
      <w:tr w:rsidR="00FC1DC9" w:rsidRPr="003C517A" w14:paraId="67304F0E" w14:textId="77777777" w:rsidTr="003C517A">
        <w:tc>
          <w:tcPr>
            <w:tcW w:w="6096" w:type="dxa"/>
          </w:tcPr>
          <w:p w14:paraId="0AC656C8" w14:textId="57EEC61C"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Tinker </w:t>
            </w:r>
            <w:r>
              <w:rPr>
                <w:rFonts w:ascii="Helvetica Neue" w:eastAsia="Helvetica Neue" w:hAnsi="Helvetica Neue" w:cs="Helvetica Neue"/>
                <w:sz w:val="16"/>
                <w:szCs w:val="16"/>
              </w:rPr>
              <w:t>Ltd</w:t>
            </w:r>
            <w:r w:rsidRPr="003C517A">
              <w:rPr>
                <w:rFonts w:ascii="Helvetica Neue" w:eastAsia="Helvetica Neue" w:hAnsi="Helvetica Neue" w:cs="Helvetica Neue"/>
                <w:sz w:val="16"/>
                <w:szCs w:val="16"/>
              </w:rPr>
              <w:t xml:space="preserve"> (Tinker) recorded the following tax effect entries in accordance with IAS 12 Income Taxes (IAS 12) for the year ended 30 June 20x7:</w:t>
            </w:r>
          </w:p>
          <w:p w14:paraId="75FBDD9E" w14:textId="77777777"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noProof/>
                <w:sz w:val="16"/>
                <w:szCs w:val="16"/>
              </w:rPr>
              <w:drawing>
                <wp:inline distT="114300" distB="114300" distL="114300" distR="114300" wp14:anchorId="190754F2" wp14:editId="49528BB9">
                  <wp:extent cx="3733800" cy="2082800"/>
                  <wp:effectExtent l="0" t="0" r="0" b="0"/>
                  <wp:docPr id="3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4"/>
                          <a:srcRect/>
                          <a:stretch>
                            <a:fillRect/>
                          </a:stretch>
                        </pic:blipFill>
                        <pic:spPr>
                          <a:xfrm>
                            <a:off x="0" y="0"/>
                            <a:ext cx="3733800" cy="2082800"/>
                          </a:xfrm>
                          <a:prstGeom prst="rect">
                            <a:avLst/>
                          </a:prstGeom>
                          <a:ln/>
                        </pic:spPr>
                      </pic:pic>
                    </a:graphicData>
                  </a:graphic>
                </wp:inline>
              </w:drawing>
            </w:r>
          </w:p>
          <w:p w14:paraId="5A71E19F" w14:textId="7DB615B6"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 xml:space="preserve">Tinker is now in the process of preparing its </w:t>
            </w:r>
            <w:r>
              <w:rPr>
                <w:rFonts w:ascii="Helvetica Neue" w:eastAsia="Helvetica Neue" w:hAnsi="Helvetica Neue" w:cs="Helvetica Neue"/>
                <w:sz w:val="16"/>
                <w:szCs w:val="16"/>
              </w:rPr>
              <w:t>F/S</w:t>
            </w:r>
            <w:r w:rsidRPr="003C517A">
              <w:rPr>
                <w:rFonts w:ascii="Helvetica Neue" w:eastAsia="Helvetica Neue" w:hAnsi="Helvetica Neue" w:cs="Helvetica Neue"/>
                <w:sz w:val="16"/>
                <w:szCs w:val="16"/>
              </w:rPr>
              <w:t xml:space="preserve"> and is looking at required disclosures.</w:t>
            </w:r>
          </w:p>
          <w:p w14:paraId="5DE967E7" w14:textId="77777777"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Which of the following statements is correct in relation to Tinker's disclosure requirements under IAS 12?</w:t>
            </w:r>
          </w:p>
          <w:p w14:paraId="5E43EC45" w14:textId="03B81468"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A. Current income tax expense of $300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deferred income tax expense of $40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will be disclosed.</w:t>
            </w:r>
          </w:p>
          <w:p w14:paraId="6ECC0DB9" w14:textId="63B02EF7"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B. Current income tax expense of $260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will be disclosed.</w:t>
            </w:r>
          </w:p>
          <w:p w14:paraId="2537594F" w14:textId="642FEDC8"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C. Current income tax expense of $300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and deferred income tax expense (income) of ($40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will be disclosed.</w:t>
            </w:r>
          </w:p>
          <w:p w14:paraId="0E29C822" w14:textId="36D29203" w:rsidR="00FC1DC9" w:rsidRPr="003C517A" w:rsidRDefault="00FC1DC9" w:rsidP="00FC1DC9">
            <w:pPr>
              <w:widowControl w:val="0"/>
              <w:spacing w:line="276" w:lineRule="auto"/>
              <w:rPr>
                <w:rFonts w:ascii="Helvetica Neue" w:eastAsia="Helvetica Neue" w:hAnsi="Helvetica Neue" w:cs="Helvetica Neue"/>
                <w:sz w:val="16"/>
                <w:szCs w:val="16"/>
              </w:rPr>
            </w:pPr>
            <w:r w:rsidRPr="003C517A">
              <w:rPr>
                <w:rFonts w:ascii="Helvetica Neue" w:eastAsia="Helvetica Neue" w:hAnsi="Helvetica Neue" w:cs="Helvetica Neue"/>
                <w:sz w:val="16"/>
                <w:szCs w:val="16"/>
              </w:rPr>
              <w:t>D. Current income tax expense of $340</w:t>
            </w:r>
            <w:r>
              <w:rPr>
                <w:rFonts w:ascii="Helvetica Neue" w:eastAsia="Helvetica Neue" w:hAnsi="Helvetica Neue" w:cs="Helvetica Neue"/>
                <w:sz w:val="16"/>
                <w:szCs w:val="16"/>
              </w:rPr>
              <w:t>k</w:t>
            </w:r>
            <w:r w:rsidRPr="003C517A">
              <w:rPr>
                <w:rFonts w:ascii="Helvetica Neue" w:eastAsia="Helvetica Neue" w:hAnsi="Helvetica Neue" w:cs="Helvetica Neue"/>
                <w:sz w:val="16"/>
                <w:szCs w:val="16"/>
              </w:rPr>
              <w:t xml:space="preserve"> will be disclosed.</w:t>
            </w:r>
          </w:p>
        </w:tc>
        <w:tc>
          <w:tcPr>
            <w:tcW w:w="709" w:type="dxa"/>
          </w:tcPr>
          <w:p w14:paraId="73EF8941" w14:textId="38426E8E" w:rsidR="00FC1DC9" w:rsidRPr="007A0ADD" w:rsidRDefault="00FC1DC9" w:rsidP="007A0ADD">
            <w:pPr>
              <w:jc w:val="center"/>
              <w:rPr>
                <w:rFonts w:ascii="Helvetica Neue" w:eastAsia="Helvetica Neue" w:hAnsi="Helvetica Neue" w:cs="Helvetica Neue"/>
                <w:b/>
                <w:bCs/>
                <w:sz w:val="28"/>
                <w:szCs w:val="28"/>
              </w:rPr>
            </w:pPr>
            <w:r w:rsidRPr="007A0ADD">
              <w:rPr>
                <w:rFonts w:ascii="Helvetica Neue" w:eastAsia="Helvetica Neue" w:hAnsi="Helvetica Neue" w:cs="Helvetica Neue"/>
                <w:b/>
                <w:bCs/>
                <w:sz w:val="28"/>
                <w:szCs w:val="28"/>
              </w:rPr>
              <w:t>A</w:t>
            </w:r>
          </w:p>
        </w:tc>
        <w:tc>
          <w:tcPr>
            <w:tcW w:w="4536" w:type="dxa"/>
          </w:tcPr>
          <w:p w14:paraId="477178B3" w14:textId="2C3180AE" w:rsidR="00FC1DC9" w:rsidRPr="003C517A" w:rsidRDefault="008C49A9" w:rsidP="00FC1DC9">
            <w:pPr>
              <w:rPr>
                <w:rFonts w:ascii="Helvetica Neue" w:eastAsia="Helvetica Neue" w:hAnsi="Helvetica Neue" w:cs="Helvetica Neue"/>
                <w:sz w:val="16"/>
                <w:szCs w:val="16"/>
              </w:rPr>
            </w:pPr>
            <w:r>
              <w:rPr>
                <w:rFonts w:ascii="Helvetica Neue" w:eastAsia="Helvetica Neue" w:hAnsi="Helvetica Neue" w:cs="Helvetica Neue"/>
                <w:sz w:val="16"/>
                <w:szCs w:val="16"/>
              </w:rPr>
              <w:t>See journal template in notes pack.</w:t>
            </w:r>
          </w:p>
        </w:tc>
      </w:tr>
    </w:tbl>
    <w:p w14:paraId="5704AA0F" w14:textId="77777777" w:rsidR="00DF1A30" w:rsidRPr="003C517A" w:rsidRDefault="00DF1A30">
      <w:pPr>
        <w:rPr>
          <w:rFonts w:ascii="Helvetica Neue" w:eastAsia="Helvetica Neue" w:hAnsi="Helvetica Neue" w:cs="Helvetica Neue"/>
          <w:sz w:val="16"/>
          <w:szCs w:val="16"/>
        </w:rPr>
      </w:pPr>
    </w:p>
    <w:sectPr w:rsidR="00DF1A30" w:rsidRPr="003C517A">
      <w:headerReference w:type="default" r:id="rId15"/>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2AE9" w14:textId="77777777" w:rsidR="00895A86" w:rsidRDefault="00895A86">
      <w:pPr>
        <w:spacing w:after="0" w:line="240" w:lineRule="auto"/>
      </w:pPr>
      <w:r>
        <w:separator/>
      </w:r>
    </w:p>
  </w:endnote>
  <w:endnote w:type="continuationSeparator" w:id="0">
    <w:p w14:paraId="1873B8FD" w14:textId="77777777" w:rsidR="00895A86" w:rsidRDefault="0089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F3871" w14:textId="77777777" w:rsidR="00895A86" w:rsidRDefault="00895A86">
      <w:pPr>
        <w:spacing w:after="0" w:line="240" w:lineRule="auto"/>
      </w:pPr>
      <w:r>
        <w:separator/>
      </w:r>
    </w:p>
  </w:footnote>
  <w:footnote w:type="continuationSeparator" w:id="0">
    <w:p w14:paraId="1467689A" w14:textId="77777777" w:rsidR="00895A86" w:rsidRDefault="00895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98CF" w14:textId="77777777" w:rsidR="006F2CC1" w:rsidRDefault="006F2CC1">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EC2F446" wp14:editId="0821EDC9">
          <wp:extent cx="1276640" cy="327409"/>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t="37177" b="37177"/>
                  <a:stretch>
                    <a:fillRect/>
                  </a:stretch>
                </pic:blipFill>
                <pic:spPr>
                  <a:xfrm>
                    <a:off x="0" y="0"/>
                    <a:ext cx="1276640" cy="32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203"/>
    <w:multiLevelType w:val="hybridMultilevel"/>
    <w:tmpl w:val="A42A7088"/>
    <w:lvl w:ilvl="0" w:tplc="FA0EB88E">
      <w:start w:val="4"/>
      <w:numFmt w:val="bullet"/>
      <w:lvlText w:val="-"/>
      <w:lvlJc w:val="left"/>
      <w:pPr>
        <w:ind w:left="360" w:hanging="360"/>
      </w:pPr>
      <w:rPr>
        <w:rFonts w:ascii="Helvetica Neue" w:eastAsia="Helvetica Neue" w:hAnsi="Helvetica Neue" w:cs="Helvetica Neu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60164"/>
    <w:multiLevelType w:val="hybridMultilevel"/>
    <w:tmpl w:val="D326E9DE"/>
    <w:lvl w:ilvl="0" w:tplc="736443AC">
      <w:start w:val="1"/>
      <w:numFmt w:val="upperLetter"/>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F53ECE"/>
    <w:multiLevelType w:val="multilevel"/>
    <w:tmpl w:val="7124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101AF"/>
    <w:multiLevelType w:val="hybridMultilevel"/>
    <w:tmpl w:val="D2BAB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680162"/>
    <w:multiLevelType w:val="multilevel"/>
    <w:tmpl w:val="78049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2007D8"/>
    <w:multiLevelType w:val="multilevel"/>
    <w:tmpl w:val="1BFE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8A0B6A"/>
    <w:multiLevelType w:val="multilevel"/>
    <w:tmpl w:val="4326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C41B2C"/>
    <w:multiLevelType w:val="hybridMultilevel"/>
    <w:tmpl w:val="4A4818E6"/>
    <w:lvl w:ilvl="0" w:tplc="FA0EB88E">
      <w:start w:val="4"/>
      <w:numFmt w:val="bullet"/>
      <w:lvlText w:val="-"/>
      <w:lvlJc w:val="left"/>
      <w:pPr>
        <w:ind w:left="360" w:hanging="360"/>
      </w:pPr>
      <w:rPr>
        <w:rFonts w:ascii="Helvetica Neue" w:eastAsia="Helvetica Neue" w:hAnsi="Helvetica Neue" w:cs="Helvetica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9561E"/>
    <w:multiLevelType w:val="multilevel"/>
    <w:tmpl w:val="0E32DB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3730E1"/>
    <w:multiLevelType w:val="multilevel"/>
    <w:tmpl w:val="DF544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0A3A8F"/>
    <w:multiLevelType w:val="hybridMultilevel"/>
    <w:tmpl w:val="6E1EE9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DA3A5F"/>
    <w:multiLevelType w:val="multilevel"/>
    <w:tmpl w:val="2D627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453B1C"/>
    <w:multiLevelType w:val="multilevel"/>
    <w:tmpl w:val="A8A2F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2"/>
  </w:num>
  <w:num w:numId="3">
    <w:abstractNumId w:val="8"/>
  </w:num>
  <w:num w:numId="4">
    <w:abstractNumId w:val="12"/>
  </w:num>
  <w:num w:numId="5">
    <w:abstractNumId w:val="6"/>
  </w:num>
  <w:num w:numId="6">
    <w:abstractNumId w:val="5"/>
  </w:num>
  <w:num w:numId="7">
    <w:abstractNumId w:val="9"/>
  </w:num>
  <w:num w:numId="8">
    <w:abstractNumId w:val="4"/>
  </w:num>
  <w:num w:numId="9">
    <w:abstractNumId w:val="0"/>
  </w:num>
  <w:num w:numId="10">
    <w:abstractNumId w:val="1"/>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30"/>
    <w:rsid w:val="000242C1"/>
    <w:rsid w:val="0008107D"/>
    <w:rsid w:val="000A0578"/>
    <w:rsid w:val="000B7373"/>
    <w:rsid w:val="000C65AA"/>
    <w:rsid w:val="000C6CC6"/>
    <w:rsid w:val="000D01A1"/>
    <w:rsid w:val="001267A4"/>
    <w:rsid w:val="00132F44"/>
    <w:rsid w:val="00151BB1"/>
    <w:rsid w:val="00155BA4"/>
    <w:rsid w:val="001B3D43"/>
    <w:rsid w:val="001B4819"/>
    <w:rsid w:val="001B5C7F"/>
    <w:rsid w:val="001B7A73"/>
    <w:rsid w:val="002024C1"/>
    <w:rsid w:val="00206899"/>
    <w:rsid w:val="0023339D"/>
    <w:rsid w:val="002A1C61"/>
    <w:rsid w:val="002A6B33"/>
    <w:rsid w:val="002B1FBD"/>
    <w:rsid w:val="002C44F7"/>
    <w:rsid w:val="002D7619"/>
    <w:rsid w:val="00316B5F"/>
    <w:rsid w:val="00321973"/>
    <w:rsid w:val="00326933"/>
    <w:rsid w:val="003459DD"/>
    <w:rsid w:val="00350F53"/>
    <w:rsid w:val="003B34C3"/>
    <w:rsid w:val="003C517A"/>
    <w:rsid w:val="003D6A96"/>
    <w:rsid w:val="003E106B"/>
    <w:rsid w:val="003F5193"/>
    <w:rsid w:val="00413530"/>
    <w:rsid w:val="004462A8"/>
    <w:rsid w:val="00447BDF"/>
    <w:rsid w:val="00463FC1"/>
    <w:rsid w:val="00491023"/>
    <w:rsid w:val="004A45CD"/>
    <w:rsid w:val="004C44B9"/>
    <w:rsid w:val="00535502"/>
    <w:rsid w:val="00535938"/>
    <w:rsid w:val="0057791C"/>
    <w:rsid w:val="005A2537"/>
    <w:rsid w:val="005D7B63"/>
    <w:rsid w:val="005E4C7D"/>
    <w:rsid w:val="005E71C6"/>
    <w:rsid w:val="005F3223"/>
    <w:rsid w:val="005F5CE8"/>
    <w:rsid w:val="00621571"/>
    <w:rsid w:val="006420CE"/>
    <w:rsid w:val="00660967"/>
    <w:rsid w:val="0067155A"/>
    <w:rsid w:val="0067413F"/>
    <w:rsid w:val="006751A4"/>
    <w:rsid w:val="00680218"/>
    <w:rsid w:val="00682D83"/>
    <w:rsid w:val="006918CB"/>
    <w:rsid w:val="006A42BA"/>
    <w:rsid w:val="006D03BC"/>
    <w:rsid w:val="006F2CC1"/>
    <w:rsid w:val="00743CF1"/>
    <w:rsid w:val="00766BDA"/>
    <w:rsid w:val="007A0ADD"/>
    <w:rsid w:val="007D1D2E"/>
    <w:rsid w:val="007D6F4F"/>
    <w:rsid w:val="007E2851"/>
    <w:rsid w:val="00821B13"/>
    <w:rsid w:val="00840EFF"/>
    <w:rsid w:val="00867DAA"/>
    <w:rsid w:val="00895A86"/>
    <w:rsid w:val="008C49A9"/>
    <w:rsid w:val="00903CEC"/>
    <w:rsid w:val="00934071"/>
    <w:rsid w:val="00941845"/>
    <w:rsid w:val="00972A1A"/>
    <w:rsid w:val="009806FF"/>
    <w:rsid w:val="00984742"/>
    <w:rsid w:val="009A38AB"/>
    <w:rsid w:val="009A61BE"/>
    <w:rsid w:val="009F5FE0"/>
    <w:rsid w:val="00A01022"/>
    <w:rsid w:val="00A118AB"/>
    <w:rsid w:val="00A3680F"/>
    <w:rsid w:val="00A9714F"/>
    <w:rsid w:val="00AA39AB"/>
    <w:rsid w:val="00AD09A8"/>
    <w:rsid w:val="00AE316F"/>
    <w:rsid w:val="00B00DBD"/>
    <w:rsid w:val="00B103BC"/>
    <w:rsid w:val="00B35E98"/>
    <w:rsid w:val="00B6277A"/>
    <w:rsid w:val="00B82466"/>
    <w:rsid w:val="00B94C3F"/>
    <w:rsid w:val="00BD2967"/>
    <w:rsid w:val="00C00B48"/>
    <w:rsid w:val="00C05C3D"/>
    <w:rsid w:val="00C24134"/>
    <w:rsid w:val="00C34A1D"/>
    <w:rsid w:val="00C44366"/>
    <w:rsid w:val="00C569CB"/>
    <w:rsid w:val="00C842C8"/>
    <w:rsid w:val="00CA77C1"/>
    <w:rsid w:val="00CB74DE"/>
    <w:rsid w:val="00CF7E2B"/>
    <w:rsid w:val="00D24BA5"/>
    <w:rsid w:val="00D375B7"/>
    <w:rsid w:val="00D51630"/>
    <w:rsid w:val="00D53AE0"/>
    <w:rsid w:val="00D81B47"/>
    <w:rsid w:val="00D91E1C"/>
    <w:rsid w:val="00D966A3"/>
    <w:rsid w:val="00DB28E6"/>
    <w:rsid w:val="00DD7768"/>
    <w:rsid w:val="00DE5F1D"/>
    <w:rsid w:val="00DE70A6"/>
    <w:rsid w:val="00DF1A30"/>
    <w:rsid w:val="00DF23AB"/>
    <w:rsid w:val="00E16CED"/>
    <w:rsid w:val="00E31687"/>
    <w:rsid w:val="00E51C75"/>
    <w:rsid w:val="00E52E51"/>
    <w:rsid w:val="00E60DD8"/>
    <w:rsid w:val="00E74DA5"/>
    <w:rsid w:val="00EC6930"/>
    <w:rsid w:val="00EE1C8F"/>
    <w:rsid w:val="00EE3F45"/>
    <w:rsid w:val="00EF1AD2"/>
    <w:rsid w:val="00F01F52"/>
    <w:rsid w:val="00F5730B"/>
    <w:rsid w:val="00FC1DC9"/>
    <w:rsid w:val="00FC7367"/>
    <w:rsid w:val="00FE0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52BC"/>
  <w15:docId w15:val="{03BD14C8-901C-45B0-97C4-946297A4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E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HcTaA+D/w4fOGqe2moDJZlJ15g==">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</go:docsCustomData>
</go:gDocsCustomXmlDataStorage>
</file>

<file path=customXml/itemProps1.xml><?xml version="1.0" encoding="utf-8"?>
<ds:datastoreItem xmlns:ds="http://schemas.openxmlformats.org/officeDocument/2006/customXml" ds:itemID="{610B796D-6A4B-4254-876C-D78DF18E24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Connell</dc:creator>
  <cp:lastModifiedBy>Max Connell</cp:lastModifiedBy>
  <cp:revision>122</cp:revision>
  <dcterms:created xsi:type="dcterms:W3CDTF">2021-01-10T05:07:00Z</dcterms:created>
  <dcterms:modified xsi:type="dcterms:W3CDTF">2021-02-10T23:40:00Z</dcterms:modified>
</cp:coreProperties>
</file>